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51F" w:rsidRPr="0060151F" w:rsidRDefault="0060151F" w:rsidP="0060151F">
      <w:pPr>
        <w:widowControl/>
        <w:shd w:val="clear" w:color="auto" w:fill="FFFFFF"/>
        <w:spacing w:line="436" w:lineRule="atLeast"/>
        <w:ind w:firstLineChars="0" w:firstLine="361"/>
        <w:jc w:val="center"/>
        <w:outlineLvl w:val="1"/>
        <w:rPr>
          <w:rFonts w:ascii="宋体" w:eastAsia="宋体" w:hAnsi="宋体" w:cs="宋体"/>
          <w:b/>
          <w:bCs/>
          <w:color w:val="040404"/>
          <w:kern w:val="0"/>
          <w:sz w:val="32"/>
          <w:szCs w:val="32"/>
        </w:rPr>
      </w:pPr>
      <w:r w:rsidRPr="0060151F">
        <w:rPr>
          <w:rFonts w:ascii="宋体" w:eastAsia="宋体" w:hAnsi="宋体" w:cs="宋体"/>
          <w:b/>
          <w:bCs/>
          <w:color w:val="040404"/>
          <w:kern w:val="0"/>
          <w:sz w:val="32"/>
          <w:szCs w:val="32"/>
        </w:rPr>
        <w:t>中共浙江大学委员会关于实施“事业之友”制度的通知</w:t>
      </w:r>
    </w:p>
    <w:p w:rsidR="0060151F" w:rsidRDefault="0060151F" w:rsidP="007D7FAA">
      <w:pPr>
        <w:ind w:firstLine="420"/>
      </w:pPr>
    </w:p>
    <w:p w:rsidR="0060151F" w:rsidRPr="0060151F" w:rsidRDefault="0060151F" w:rsidP="0060151F">
      <w:pPr>
        <w:widowControl/>
        <w:shd w:val="clear" w:color="auto" w:fill="FFFFFF"/>
        <w:snapToGrid w:val="0"/>
        <w:spacing w:line="560" w:lineRule="atLeast"/>
        <w:ind w:firstLineChars="0" w:firstLine="640"/>
        <w:jc w:val="center"/>
        <w:rPr>
          <w:rFonts w:ascii="仿宋_GB2312" w:eastAsia="仿宋_GB2312" w:hAnsi="宋体" w:cs="宋体"/>
          <w:color w:val="040404"/>
          <w:kern w:val="0"/>
          <w:sz w:val="15"/>
          <w:szCs w:val="15"/>
        </w:rPr>
      </w:pPr>
      <w:r w:rsidRPr="0060151F">
        <w:rPr>
          <w:rFonts w:ascii="仿宋_GB2312" w:eastAsia="仿宋_GB2312" w:hAnsi="宋体" w:cs="宋体" w:hint="eastAsia"/>
          <w:color w:val="040404"/>
          <w:kern w:val="0"/>
          <w:sz w:val="32"/>
          <w:szCs w:val="32"/>
        </w:rPr>
        <w:t>党委发〔</w:t>
      </w:r>
      <w:r w:rsidRPr="0060151F">
        <w:rPr>
          <w:rFonts w:ascii="Times New Roman" w:eastAsia="仿宋_GB2312" w:hAnsi="Times New Roman" w:cs="Times New Roman"/>
          <w:color w:val="040404"/>
          <w:kern w:val="0"/>
          <w:sz w:val="32"/>
          <w:szCs w:val="32"/>
        </w:rPr>
        <w:t>2016</w:t>
      </w:r>
      <w:r w:rsidRPr="0060151F">
        <w:rPr>
          <w:rFonts w:ascii="仿宋_GB2312" w:eastAsia="仿宋_GB2312" w:hAnsi="宋体" w:cs="宋体" w:hint="eastAsia"/>
          <w:color w:val="040404"/>
          <w:kern w:val="0"/>
          <w:sz w:val="32"/>
          <w:szCs w:val="32"/>
        </w:rPr>
        <w:t>〕</w:t>
      </w:r>
      <w:r w:rsidRPr="0060151F">
        <w:rPr>
          <w:rFonts w:ascii="Times New Roman" w:eastAsia="仿宋_GB2312" w:hAnsi="Times New Roman" w:cs="Times New Roman"/>
          <w:color w:val="040404"/>
          <w:kern w:val="0"/>
          <w:sz w:val="32"/>
          <w:szCs w:val="32"/>
        </w:rPr>
        <w:t>10</w:t>
      </w:r>
      <w:r w:rsidRPr="0060151F">
        <w:rPr>
          <w:rFonts w:ascii="Times New Roman" w:eastAsia="仿宋_GB2312" w:hAnsi="Times New Roman" w:cs="Times New Roman"/>
          <w:color w:val="040404"/>
          <w:kern w:val="0"/>
          <w:sz w:val="32"/>
          <w:szCs w:val="32"/>
        </w:rPr>
        <w:t>号</w:t>
      </w:r>
    </w:p>
    <w:p w:rsidR="0060151F" w:rsidRPr="0060151F" w:rsidRDefault="0060151F" w:rsidP="0060151F">
      <w:pPr>
        <w:widowControl/>
        <w:shd w:val="clear" w:color="auto" w:fill="FFFFFF"/>
        <w:spacing w:line="600" w:lineRule="atLeast"/>
        <w:ind w:firstLineChars="0" w:firstLine="0"/>
        <w:jc w:val="center"/>
        <w:rPr>
          <w:rFonts w:ascii="仿宋_GB2312" w:eastAsia="仿宋_GB2312" w:hAnsi="宋体" w:cs="宋体"/>
          <w:color w:val="040404"/>
          <w:kern w:val="0"/>
          <w:sz w:val="15"/>
          <w:szCs w:val="15"/>
        </w:rPr>
      </w:pPr>
    </w:p>
    <w:p w:rsidR="0060151F" w:rsidRPr="0060151F" w:rsidRDefault="0060151F" w:rsidP="0060151F">
      <w:pPr>
        <w:widowControl/>
        <w:shd w:val="clear" w:color="auto" w:fill="FFFFFF"/>
        <w:spacing w:line="600" w:lineRule="atLeast"/>
        <w:ind w:firstLineChars="0" w:firstLine="0"/>
        <w:jc w:val="left"/>
        <w:rPr>
          <w:rFonts w:ascii="仿宋_GB2312" w:eastAsia="仿宋_GB2312" w:hAnsi="宋体" w:cs="宋体"/>
          <w:color w:val="040404"/>
          <w:kern w:val="0"/>
          <w:sz w:val="15"/>
          <w:szCs w:val="15"/>
        </w:rPr>
      </w:pPr>
      <w:r w:rsidRPr="0060151F">
        <w:rPr>
          <w:rFonts w:ascii="仿宋_GB2312" w:eastAsia="仿宋_GB2312" w:hAnsi="宋体" w:cs="宋体" w:hint="eastAsia"/>
          <w:color w:val="040404"/>
          <w:kern w:val="0"/>
          <w:sz w:val="32"/>
          <w:szCs w:val="32"/>
        </w:rPr>
        <w:t>纪委，各院级党委、直属党总支，党委各部门，各党工委，工会、团委:</w:t>
      </w:r>
    </w:p>
    <w:p w:rsidR="0060151F" w:rsidRPr="0060151F" w:rsidRDefault="0060151F" w:rsidP="0060151F">
      <w:pPr>
        <w:widowControl/>
        <w:shd w:val="clear" w:color="auto" w:fill="FFFFFF"/>
        <w:spacing w:line="600" w:lineRule="atLeast"/>
        <w:ind w:firstLineChars="0" w:firstLine="640"/>
        <w:jc w:val="left"/>
        <w:rPr>
          <w:rFonts w:ascii="仿宋_GB2312" w:eastAsia="仿宋_GB2312" w:hAnsi="宋体" w:cs="宋体"/>
          <w:color w:val="040404"/>
          <w:kern w:val="0"/>
          <w:sz w:val="15"/>
          <w:szCs w:val="15"/>
        </w:rPr>
      </w:pPr>
      <w:r w:rsidRPr="0060151F">
        <w:rPr>
          <w:rFonts w:ascii="仿宋_GB2312" w:eastAsia="仿宋_GB2312" w:hAnsi="宋体" w:cs="宋体" w:hint="eastAsia"/>
          <w:color w:val="040404"/>
          <w:kern w:val="0"/>
          <w:sz w:val="32"/>
          <w:szCs w:val="32"/>
        </w:rPr>
        <w:t>为落实全面从严治党要求，深入贯彻执行党的群众路线，推动党员联系服务群众工作制度化、常态化、长效化，切实开展好“学党章党规、学系列讲话，做合格党员”学习教育，经党委研究，决定自</w:t>
      </w:r>
      <w:r w:rsidRPr="0060151F">
        <w:rPr>
          <w:rFonts w:ascii="Times New Roman" w:eastAsia="仿宋_GB2312" w:hAnsi="Times New Roman" w:cs="Times New Roman"/>
          <w:color w:val="040404"/>
          <w:kern w:val="0"/>
          <w:sz w:val="32"/>
          <w:szCs w:val="32"/>
        </w:rPr>
        <w:t>2016</w:t>
      </w:r>
      <w:r w:rsidRPr="0060151F">
        <w:rPr>
          <w:rFonts w:ascii="仿宋_GB2312" w:eastAsia="仿宋_GB2312" w:hAnsi="宋体" w:cs="宋体" w:hint="eastAsia"/>
          <w:color w:val="040404"/>
          <w:kern w:val="0"/>
          <w:sz w:val="32"/>
          <w:szCs w:val="32"/>
        </w:rPr>
        <w:t>年开始实施“事业之友”教职工党员与非党员教职工联系结对制度（以下简称“事业之友”制度）。现将有关事项通知如下。</w:t>
      </w:r>
    </w:p>
    <w:p w:rsidR="0060151F" w:rsidRPr="0027638D" w:rsidRDefault="0060151F" w:rsidP="0060151F">
      <w:pPr>
        <w:widowControl/>
        <w:shd w:val="clear" w:color="auto" w:fill="FFFFFF"/>
        <w:spacing w:line="600" w:lineRule="atLeast"/>
        <w:ind w:firstLineChars="0" w:firstLine="640"/>
        <w:jc w:val="left"/>
        <w:rPr>
          <w:rFonts w:ascii="仿宋_GB2312" w:eastAsia="仿宋_GB2312" w:hAnsi="宋体" w:cs="宋体"/>
          <w:color w:val="FF0000"/>
          <w:kern w:val="0"/>
          <w:sz w:val="15"/>
          <w:szCs w:val="15"/>
        </w:rPr>
      </w:pPr>
      <w:r w:rsidRPr="0027638D">
        <w:rPr>
          <w:rFonts w:ascii="黑体" w:eastAsia="黑体" w:hAnsi="黑体" w:cs="宋体" w:hint="eastAsia"/>
          <w:color w:val="FF0000"/>
          <w:kern w:val="0"/>
          <w:sz w:val="32"/>
          <w:szCs w:val="32"/>
        </w:rPr>
        <w:t>一、主要目的</w:t>
      </w:r>
    </w:p>
    <w:p w:rsidR="0060151F" w:rsidRPr="0027638D" w:rsidRDefault="0060151F" w:rsidP="0060151F">
      <w:pPr>
        <w:widowControl/>
        <w:shd w:val="clear" w:color="auto" w:fill="FFFFFF"/>
        <w:spacing w:line="600" w:lineRule="atLeast"/>
        <w:ind w:firstLineChars="0" w:firstLine="640"/>
        <w:jc w:val="left"/>
        <w:rPr>
          <w:rFonts w:ascii="仿宋_GB2312" w:eastAsia="仿宋_GB2312" w:hAnsi="宋体" w:cs="宋体"/>
          <w:color w:val="FF0000"/>
          <w:kern w:val="0"/>
          <w:sz w:val="15"/>
          <w:szCs w:val="15"/>
        </w:rPr>
      </w:pPr>
      <w:r w:rsidRPr="0027638D">
        <w:rPr>
          <w:rFonts w:ascii="仿宋_GB2312" w:eastAsia="仿宋_GB2312" w:hAnsi="宋体" w:cs="宋体" w:hint="eastAsia"/>
          <w:color w:val="FF0000"/>
          <w:kern w:val="0"/>
          <w:sz w:val="32"/>
          <w:szCs w:val="32"/>
        </w:rPr>
        <w:t>通过实施“事业之友”制度，加强党组织对群众思想上的关怀、学习上的指导、工作上的帮带和生活上的关心，更好地联系服务广大群众，充分发挥基层党组织的战斗堡垒作用。通过担任“事业之友”，强化党员宗旨意识，密切党群关系，提高党员服务群众和学习群众能力，充分发挥广大党员的先锋模范作用。</w:t>
      </w:r>
    </w:p>
    <w:p w:rsidR="0060151F" w:rsidRPr="0060151F" w:rsidRDefault="0060151F" w:rsidP="0060151F">
      <w:pPr>
        <w:widowControl/>
        <w:shd w:val="clear" w:color="auto" w:fill="FFFFFF"/>
        <w:spacing w:line="600" w:lineRule="atLeast"/>
        <w:ind w:firstLineChars="0" w:firstLine="640"/>
        <w:jc w:val="left"/>
        <w:rPr>
          <w:rFonts w:ascii="仿宋_GB2312" w:eastAsia="仿宋_GB2312" w:hAnsi="宋体" w:cs="宋体"/>
          <w:color w:val="040404"/>
          <w:kern w:val="0"/>
          <w:sz w:val="15"/>
          <w:szCs w:val="15"/>
        </w:rPr>
      </w:pPr>
      <w:r w:rsidRPr="0060151F">
        <w:rPr>
          <w:rFonts w:ascii="黑体" w:eastAsia="黑体" w:hAnsi="黑体" w:cs="宋体" w:hint="eastAsia"/>
          <w:color w:val="040404"/>
          <w:kern w:val="0"/>
          <w:sz w:val="32"/>
          <w:szCs w:val="32"/>
          <w:shd w:val="clear" w:color="auto" w:fill="FFFFFF"/>
        </w:rPr>
        <w:t>二、主要任务</w:t>
      </w:r>
    </w:p>
    <w:p w:rsidR="0060151F" w:rsidRPr="0060151F" w:rsidRDefault="0060151F" w:rsidP="0060151F">
      <w:pPr>
        <w:widowControl/>
        <w:shd w:val="clear" w:color="auto" w:fill="FFFFFF"/>
        <w:spacing w:line="600" w:lineRule="atLeast"/>
        <w:ind w:firstLineChars="0" w:firstLine="640"/>
        <w:jc w:val="left"/>
        <w:rPr>
          <w:rFonts w:ascii="仿宋_GB2312" w:eastAsia="仿宋_GB2312" w:hAnsi="宋体" w:cs="宋体"/>
          <w:color w:val="040404"/>
          <w:kern w:val="0"/>
          <w:sz w:val="15"/>
          <w:szCs w:val="15"/>
        </w:rPr>
      </w:pPr>
      <w:r w:rsidRPr="0027638D">
        <w:rPr>
          <w:rFonts w:ascii="仿宋_GB2312" w:eastAsia="仿宋_GB2312" w:hAnsi="宋体" w:cs="宋体" w:hint="eastAsia"/>
          <w:color w:val="FF0000"/>
          <w:kern w:val="0"/>
          <w:sz w:val="32"/>
          <w:szCs w:val="32"/>
          <w:shd w:val="clear" w:color="auto" w:fill="FFFFFF"/>
        </w:rPr>
        <w:t>担任“事业之友”的党员要以了解群众、学习群众、服务群众、引导群众为主要任务，</w:t>
      </w:r>
      <w:r w:rsidRPr="0060151F">
        <w:rPr>
          <w:rFonts w:ascii="仿宋_GB2312" w:eastAsia="仿宋_GB2312" w:hAnsi="宋体" w:cs="宋体" w:hint="eastAsia"/>
          <w:color w:val="040404"/>
          <w:kern w:val="0"/>
          <w:sz w:val="32"/>
          <w:szCs w:val="32"/>
        </w:rPr>
        <w:t>重点包含以下内容：</w:t>
      </w:r>
    </w:p>
    <w:p w:rsidR="00534013" w:rsidRDefault="00534013" w:rsidP="0060151F">
      <w:pPr>
        <w:widowControl/>
        <w:shd w:val="clear" w:color="auto" w:fill="FFFFFF"/>
        <w:spacing w:line="600" w:lineRule="atLeast"/>
        <w:ind w:firstLineChars="0" w:firstLine="0"/>
        <w:jc w:val="left"/>
        <w:rPr>
          <w:rFonts w:ascii="Times New Roman" w:eastAsia="仿宋_GB2312" w:hAnsi="Times New Roman" w:cs="Times New Roman"/>
          <w:color w:val="040404"/>
          <w:kern w:val="0"/>
          <w:sz w:val="32"/>
          <w:szCs w:val="32"/>
        </w:rPr>
      </w:pPr>
    </w:p>
    <w:p w:rsidR="0060151F" w:rsidRPr="0060151F" w:rsidRDefault="0060151F" w:rsidP="00534013">
      <w:pPr>
        <w:widowControl/>
        <w:shd w:val="clear" w:color="auto" w:fill="FFFFFF"/>
        <w:spacing w:line="600" w:lineRule="atLeast"/>
        <w:ind w:firstLineChars="0" w:firstLine="640"/>
        <w:jc w:val="left"/>
        <w:rPr>
          <w:rFonts w:ascii="仿宋_GB2312" w:eastAsia="仿宋_GB2312" w:hAnsi="宋体" w:cs="宋体"/>
          <w:color w:val="040404"/>
          <w:kern w:val="0"/>
          <w:sz w:val="32"/>
          <w:szCs w:val="32"/>
          <w:shd w:val="clear" w:color="auto" w:fill="FFFFFF"/>
        </w:rPr>
      </w:pPr>
      <w:r w:rsidRPr="0027638D">
        <w:rPr>
          <w:rFonts w:ascii="仿宋_GB2312" w:eastAsia="仿宋_GB2312" w:hAnsi="宋体" w:cs="宋体"/>
          <w:color w:val="FF0000"/>
          <w:kern w:val="0"/>
          <w:sz w:val="32"/>
          <w:szCs w:val="32"/>
          <w:shd w:val="clear" w:color="auto" w:fill="FFFFFF"/>
        </w:rPr>
        <w:lastRenderedPageBreak/>
        <w:t>1．</w:t>
      </w:r>
      <w:r w:rsidRPr="0027638D">
        <w:rPr>
          <w:rFonts w:ascii="仿宋_GB2312" w:eastAsia="仿宋_GB2312" w:hAnsi="宋体" w:cs="宋体" w:hint="eastAsia"/>
          <w:color w:val="FF0000"/>
          <w:kern w:val="0"/>
          <w:sz w:val="32"/>
          <w:szCs w:val="32"/>
          <w:shd w:val="clear" w:color="auto" w:fill="FFFFFF"/>
        </w:rPr>
        <w:t>听取和反映群众的意见。</w:t>
      </w:r>
      <w:r w:rsidRPr="0060151F">
        <w:rPr>
          <w:rFonts w:ascii="仿宋_GB2312" w:eastAsia="仿宋_GB2312" w:hAnsi="宋体" w:cs="宋体" w:hint="eastAsia"/>
          <w:color w:val="040404"/>
          <w:kern w:val="0"/>
          <w:sz w:val="32"/>
          <w:szCs w:val="32"/>
          <w:shd w:val="clear" w:color="auto" w:fill="FFFFFF"/>
        </w:rPr>
        <w:t>经常深入群众，了解群众情绪，倾听群众呼声，及时向党组织反映群众的意愿和要求。</w:t>
      </w:r>
    </w:p>
    <w:p w:rsidR="0060151F" w:rsidRPr="0060151F" w:rsidRDefault="0060151F" w:rsidP="0060151F">
      <w:pPr>
        <w:widowControl/>
        <w:shd w:val="clear" w:color="auto" w:fill="FFFFFF"/>
        <w:spacing w:line="600" w:lineRule="atLeast"/>
        <w:ind w:firstLineChars="0" w:firstLine="640"/>
        <w:jc w:val="left"/>
        <w:rPr>
          <w:rFonts w:ascii="仿宋_GB2312" w:eastAsia="仿宋_GB2312" w:hAnsi="宋体" w:cs="宋体"/>
          <w:color w:val="040404"/>
          <w:kern w:val="0"/>
          <w:sz w:val="15"/>
          <w:szCs w:val="15"/>
        </w:rPr>
      </w:pPr>
      <w:r w:rsidRPr="0027638D">
        <w:rPr>
          <w:rFonts w:ascii="Times New Roman" w:eastAsia="仿宋_GB2312" w:hAnsi="Times New Roman" w:cs="Times New Roman"/>
          <w:color w:val="FF0000"/>
          <w:kern w:val="0"/>
          <w:sz w:val="32"/>
          <w:szCs w:val="32"/>
        </w:rPr>
        <w:t>2</w:t>
      </w:r>
      <w:r w:rsidRPr="0027638D">
        <w:rPr>
          <w:rFonts w:ascii="Times New Roman" w:eastAsia="仿宋_GB2312" w:hAnsi="Times New Roman" w:cs="Times New Roman"/>
          <w:color w:val="FF0000"/>
          <w:kern w:val="0"/>
          <w:sz w:val="32"/>
          <w:szCs w:val="32"/>
        </w:rPr>
        <w:t>．</w:t>
      </w:r>
      <w:r w:rsidRPr="0027638D">
        <w:rPr>
          <w:rFonts w:ascii="仿宋_GB2312" w:eastAsia="仿宋_GB2312" w:hAnsi="宋体" w:cs="宋体" w:hint="eastAsia"/>
          <w:color w:val="FF0000"/>
          <w:kern w:val="0"/>
          <w:sz w:val="32"/>
          <w:szCs w:val="32"/>
        </w:rPr>
        <w:t>帮助群众解决实际困难。</w:t>
      </w:r>
      <w:r w:rsidRPr="0060151F">
        <w:rPr>
          <w:rFonts w:ascii="仿宋_GB2312" w:eastAsia="仿宋_GB2312" w:hAnsi="宋体" w:cs="宋体" w:hint="eastAsia"/>
          <w:color w:val="040404"/>
          <w:kern w:val="0"/>
          <w:sz w:val="32"/>
          <w:szCs w:val="32"/>
        </w:rPr>
        <w:t>为群众做好事、办实事、解难事，解决群众工作生活中的实际困难和问题。</w:t>
      </w:r>
    </w:p>
    <w:p w:rsidR="0060151F" w:rsidRPr="0060151F" w:rsidRDefault="0060151F" w:rsidP="0060151F">
      <w:pPr>
        <w:widowControl/>
        <w:shd w:val="clear" w:color="auto" w:fill="FFFFFF"/>
        <w:spacing w:line="600" w:lineRule="atLeast"/>
        <w:ind w:firstLineChars="0" w:firstLine="640"/>
        <w:jc w:val="left"/>
        <w:rPr>
          <w:rFonts w:ascii="仿宋_GB2312" w:eastAsia="仿宋_GB2312" w:hAnsi="宋体" w:cs="宋体"/>
          <w:color w:val="040404"/>
          <w:kern w:val="0"/>
          <w:sz w:val="15"/>
          <w:szCs w:val="15"/>
        </w:rPr>
      </w:pPr>
      <w:r w:rsidRPr="0027638D">
        <w:rPr>
          <w:rFonts w:ascii="Times New Roman" w:eastAsia="仿宋_GB2312" w:hAnsi="Times New Roman" w:cs="Times New Roman"/>
          <w:color w:val="FF0000"/>
          <w:kern w:val="0"/>
          <w:sz w:val="32"/>
          <w:szCs w:val="32"/>
        </w:rPr>
        <w:t>3</w:t>
      </w:r>
      <w:r w:rsidRPr="0027638D">
        <w:rPr>
          <w:rFonts w:ascii="Times New Roman" w:eastAsia="仿宋_GB2312" w:hAnsi="Times New Roman" w:cs="Times New Roman"/>
          <w:color w:val="FF0000"/>
          <w:kern w:val="0"/>
          <w:sz w:val="32"/>
          <w:szCs w:val="32"/>
        </w:rPr>
        <w:t>．</w:t>
      </w:r>
      <w:r w:rsidRPr="0027638D">
        <w:rPr>
          <w:rFonts w:ascii="仿宋_GB2312" w:eastAsia="仿宋_GB2312" w:hAnsi="宋体" w:cs="宋体" w:hint="eastAsia"/>
          <w:color w:val="FF0000"/>
          <w:kern w:val="0"/>
          <w:sz w:val="32"/>
          <w:szCs w:val="32"/>
        </w:rPr>
        <w:t>虚心向群众学习。</w:t>
      </w:r>
      <w:r w:rsidRPr="0060151F">
        <w:rPr>
          <w:rFonts w:ascii="仿宋_GB2312" w:eastAsia="仿宋_GB2312" w:hAnsi="宋体" w:cs="宋体" w:hint="eastAsia"/>
          <w:color w:val="040404"/>
          <w:kern w:val="0"/>
          <w:sz w:val="32"/>
          <w:szCs w:val="32"/>
        </w:rPr>
        <w:t>在联系和服务群众的过程中虚心学习，提高能力，增强宗旨意识。</w:t>
      </w:r>
    </w:p>
    <w:p w:rsidR="0060151F" w:rsidRPr="0060151F" w:rsidRDefault="0060151F" w:rsidP="0060151F">
      <w:pPr>
        <w:widowControl/>
        <w:shd w:val="clear" w:color="auto" w:fill="FFFFFF"/>
        <w:spacing w:line="600" w:lineRule="atLeast"/>
        <w:ind w:firstLineChars="0" w:firstLine="640"/>
        <w:jc w:val="left"/>
        <w:rPr>
          <w:rFonts w:ascii="仿宋_GB2312" w:eastAsia="仿宋_GB2312" w:hAnsi="宋体" w:cs="宋体"/>
          <w:color w:val="040404"/>
          <w:kern w:val="0"/>
          <w:sz w:val="15"/>
          <w:szCs w:val="15"/>
        </w:rPr>
      </w:pPr>
      <w:r w:rsidRPr="0027638D">
        <w:rPr>
          <w:rFonts w:ascii="Times New Roman" w:eastAsia="仿宋_GB2312" w:hAnsi="Times New Roman" w:cs="Times New Roman"/>
          <w:color w:val="FF0000"/>
          <w:kern w:val="0"/>
          <w:sz w:val="32"/>
          <w:szCs w:val="32"/>
        </w:rPr>
        <w:t>4</w:t>
      </w:r>
      <w:r w:rsidRPr="0027638D">
        <w:rPr>
          <w:rFonts w:ascii="Times New Roman" w:eastAsia="仿宋_GB2312" w:hAnsi="Times New Roman" w:cs="Times New Roman"/>
          <w:color w:val="FF0000"/>
          <w:kern w:val="0"/>
          <w:sz w:val="32"/>
          <w:szCs w:val="32"/>
        </w:rPr>
        <w:t>．</w:t>
      </w:r>
      <w:r w:rsidRPr="0027638D">
        <w:rPr>
          <w:rFonts w:ascii="仿宋_GB2312" w:eastAsia="仿宋_GB2312" w:hAnsi="宋体" w:cs="宋体" w:hint="eastAsia"/>
          <w:color w:val="FF0000"/>
          <w:kern w:val="0"/>
          <w:sz w:val="32"/>
          <w:szCs w:val="32"/>
        </w:rPr>
        <w:t>做好群众的思想政治工作。</w:t>
      </w:r>
      <w:r w:rsidRPr="0060151F">
        <w:rPr>
          <w:rFonts w:ascii="仿宋_GB2312" w:eastAsia="仿宋_GB2312" w:hAnsi="宋体" w:cs="宋体" w:hint="eastAsia"/>
          <w:color w:val="040404"/>
          <w:kern w:val="0"/>
          <w:sz w:val="32"/>
          <w:szCs w:val="32"/>
        </w:rPr>
        <w:t>向群众宣传解释党的路线方针政策和国家的法律法规，教育引导群众正确处理个人利益与集体利益、局部利益与整体利益、当前利益与长远利益的关系，凝聚群众力量。</w:t>
      </w:r>
    </w:p>
    <w:p w:rsidR="0060151F" w:rsidRPr="0060151F" w:rsidRDefault="0060151F" w:rsidP="0060151F">
      <w:pPr>
        <w:widowControl/>
        <w:shd w:val="clear" w:color="auto" w:fill="FFFFFF"/>
        <w:spacing w:line="600" w:lineRule="atLeast"/>
        <w:ind w:firstLineChars="0" w:firstLine="640"/>
        <w:jc w:val="left"/>
        <w:rPr>
          <w:rFonts w:ascii="仿宋_GB2312" w:eastAsia="仿宋_GB2312" w:hAnsi="宋体" w:cs="宋体"/>
          <w:color w:val="040404"/>
          <w:kern w:val="0"/>
          <w:sz w:val="15"/>
          <w:szCs w:val="15"/>
        </w:rPr>
      </w:pPr>
      <w:r w:rsidRPr="0060151F">
        <w:rPr>
          <w:rFonts w:ascii="黑体" w:eastAsia="黑体" w:hAnsi="黑体" w:cs="宋体" w:hint="eastAsia"/>
          <w:color w:val="040404"/>
          <w:kern w:val="0"/>
          <w:sz w:val="32"/>
          <w:szCs w:val="32"/>
          <w:shd w:val="clear" w:color="auto" w:fill="FFFFFF"/>
        </w:rPr>
        <w:t>三、工作要求</w:t>
      </w:r>
    </w:p>
    <w:p w:rsidR="0060151F" w:rsidRPr="0060151F" w:rsidRDefault="0060151F" w:rsidP="0060151F">
      <w:pPr>
        <w:widowControl/>
        <w:shd w:val="clear" w:color="auto" w:fill="FFFFFF"/>
        <w:spacing w:line="600" w:lineRule="atLeast"/>
        <w:ind w:firstLineChars="0" w:firstLine="640"/>
        <w:jc w:val="left"/>
        <w:rPr>
          <w:rFonts w:ascii="仿宋_GB2312" w:eastAsia="仿宋_GB2312" w:hAnsi="宋体" w:cs="宋体"/>
          <w:color w:val="040404"/>
          <w:kern w:val="0"/>
          <w:sz w:val="32"/>
          <w:szCs w:val="32"/>
        </w:rPr>
      </w:pPr>
      <w:r w:rsidRPr="0060151F">
        <w:rPr>
          <w:rFonts w:ascii="仿宋_GB2312" w:eastAsia="仿宋_GB2312" w:hAnsi="宋体" w:cs="宋体" w:hint="eastAsia"/>
          <w:color w:val="040404"/>
          <w:kern w:val="0"/>
          <w:sz w:val="32"/>
          <w:szCs w:val="32"/>
          <w:shd w:val="clear" w:color="auto" w:fill="FFFFFF"/>
        </w:rPr>
        <w:t>“事业之友”制度由各院级党组织负责具体实施。</w:t>
      </w:r>
      <w:r w:rsidRPr="0027638D">
        <w:rPr>
          <w:rFonts w:ascii="仿宋_GB2312" w:eastAsia="仿宋_GB2312" w:hAnsi="宋体" w:cs="宋体" w:hint="eastAsia"/>
          <w:color w:val="FF0000"/>
          <w:kern w:val="0"/>
          <w:sz w:val="32"/>
          <w:szCs w:val="32"/>
          <w:shd w:val="clear" w:color="auto" w:fill="FFFFFF"/>
        </w:rPr>
        <w:t>实施“事业之友”制度是</w:t>
      </w:r>
      <w:r w:rsidRPr="0027638D">
        <w:rPr>
          <w:rFonts w:ascii="仿宋_GB2312" w:eastAsia="仿宋_GB2312" w:hAnsi="宋体" w:cs="宋体" w:hint="eastAsia"/>
          <w:color w:val="FF0000"/>
          <w:kern w:val="0"/>
          <w:sz w:val="32"/>
          <w:szCs w:val="32"/>
        </w:rPr>
        <w:t>切实开展好“学党章党规、学系列讲话，做合格党员”学习教育的重要举措，</w:t>
      </w:r>
      <w:r w:rsidRPr="0060151F">
        <w:rPr>
          <w:rFonts w:ascii="仿宋_GB2312" w:eastAsia="仿宋_GB2312" w:hAnsi="宋体" w:cs="宋体" w:hint="eastAsia"/>
          <w:color w:val="040404"/>
          <w:kern w:val="0"/>
          <w:sz w:val="32"/>
          <w:szCs w:val="32"/>
          <w:shd w:val="clear" w:color="auto" w:fill="FFFFFF"/>
        </w:rPr>
        <w:t>各院级党组织要高度重视、精心组织、加强指导，结合实际扎实开展有关工作，团结带领广大教职员工共同推进学校各项事业。</w:t>
      </w:r>
    </w:p>
    <w:p w:rsidR="0060151F" w:rsidRPr="0060151F" w:rsidRDefault="0060151F" w:rsidP="0060151F">
      <w:pPr>
        <w:widowControl/>
        <w:shd w:val="clear" w:color="auto" w:fill="FFFFFF"/>
        <w:spacing w:line="600" w:lineRule="atLeast"/>
        <w:ind w:firstLineChars="0" w:firstLine="640"/>
        <w:jc w:val="left"/>
        <w:rPr>
          <w:rFonts w:ascii="仿宋_GB2312" w:eastAsia="仿宋_GB2312" w:hAnsi="宋体" w:cs="宋体"/>
          <w:color w:val="040404"/>
          <w:kern w:val="0"/>
          <w:sz w:val="32"/>
          <w:szCs w:val="32"/>
        </w:rPr>
      </w:pPr>
      <w:r w:rsidRPr="0027638D">
        <w:rPr>
          <w:rFonts w:ascii="Times New Roman" w:eastAsia="仿宋_GB2312" w:hAnsi="Times New Roman" w:cs="Times New Roman"/>
          <w:color w:val="FF0000"/>
          <w:kern w:val="0"/>
          <w:sz w:val="32"/>
          <w:szCs w:val="32"/>
          <w:shd w:val="clear" w:color="auto" w:fill="FFFFFF"/>
        </w:rPr>
        <w:t>1</w:t>
      </w:r>
      <w:r w:rsidRPr="0027638D">
        <w:rPr>
          <w:rFonts w:ascii="Times New Roman" w:eastAsia="仿宋_GB2312" w:hAnsi="Times New Roman" w:cs="Times New Roman"/>
          <w:color w:val="FF0000"/>
          <w:kern w:val="0"/>
          <w:sz w:val="32"/>
          <w:szCs w:val="32"/>
          <w:shd w:val="clear" w:color="auto" w:fill="FFFFFF"/>
        </w:rPr>
        <w:t>．</w:t>
      </w:r>
      <w:r w:rsidRPr="0027638D">
        <w:rPr>
          <w:rFonts w:ascii="仿宋_GB2312" w:eastAsia="仿宋_GB2312" w:hAnsi="宋体" w:cs="宋体" w:hint="eastAsia"/>
          <w:color w:val="FF0000"/>
          <w:kern w:val="0"/>
          <w:sz w:val="32"/>
          <w:szCs w:val="32"/>
          <w:shd w:val="clear" w:color="auto" w:fill="FFFFFF"/>
        </w:rPr>
        <w:t>联系结对。</w:t>
      </w:r>
      <w:r w:rsidRPr="0060151F">
        <w:rPr>
          <w:rFonts w:ascii="仿宋_GB2312" w:eastAsia="仿宋_GB2312" w:hAnsi="宋体" w:cs="宋体" w:hint="eastAsia"/>
          <w:color w:val="040404"/>
          <w:kern w:val="0"/>
          <w:sz w:val="32"/>
          <w:szCs w:val="32"/>
          <w:shd w:val="clear" w:color="auto" w:fill="FFFFFF"/>
        </w:rPr>
        <w:t>要按照有利于加强联系、有利于发挥作用的原则合理进行结对，安排合适党员联系结对合适群众。各院级党组织要加强统筹协调，在充分尊重群众意愿的基础上，通过组织选派或党员、群众自行联系等多种方式完成结对。党员一般与本支部所在单位的群众结对，也可与院级党组织范围内的其他群众结对。各院级党组织要认真分析本单</w:t>
      </w:r>
      <w:r w:rsidRPr="0060151F">
        <w:rPr>
          <w:rFonts w:ascii="仿宋_GB2312" w:eastAsia="仿宋_GB2312" w:hAnsi="宋体" w:cs="宋体" w:hint="eastAsia"/>
          <w:color w:val="040404"/>
          <w:kern w:val="0"/>
          <w:sz w:val="32"/>
          <w:szCs w:val="32"/>
          <w:shd w:val="clear" w:color="auto" w:fill="FFFFFF"/>
        </w:rPr>
        <w:lastRenderedPageBreak/>
        <w:t>位非党员教职工的情况，提高结对工作的针对性和实效性。联系结对工作可分期分批进行，第一批主要结对对象为高层次人才、困难群众、青年教师、新入职教职工等群众。对于高层次人才，要安排党员校领导、院级党组织领导和党员行政负责人联系结对，注重做好服务、指导和帮助工作。对于困难群众，注重解决他们的实际困难。对于青年教师，要安排党员高层次人才、党支部书记联系结对，帮助指导教学方法、科学研究，引导他们积极向党组织靠拢。对于新入职的教职工，注重帮助他们尽快适应新环境。各院级党组织要抓紧部署开展第一批联系结对工作，并及时开展后续批次联系结对工作。</w:t>
      </w:r>
    </w:p>
    <w:p w:rsidR="0060151F" w:rsidRPr="0060151F" w:rsidRDefault="0060151F" w:rsidP="0060151F">
      <w:pPr>
        <w:widowControl/>
        <w:shd w:val="clear" w:color="auto" w:fill="FFFFFF"/>
        <w:spacing w:line="600" w:lineRule="atLeast"/>
        <w:ind w:firstLineChars="0" w:firstLine="640"/>
        <w:jc w:val="left"/>
        <w:rPr>
          <w:rFonts w:ascii="仿宋_GB2312" w:eastAsia="仿宋_GB2312" w:hAnsi="宋体" w:cs="宋体"/>
          <w:color w:val="040404"/>
          <w:kern w:val="0"/>
          <w:sz w:val="32"/>
          <w:szCs w:val="32"/>
        </w:rPr>
      </w:pPr>
      <w:r w:rsidRPr="0027638D">
        <w:rPr>
          <w:rFonts w:ascii="Times New Roman" w:eastAsia="仿宋_GB2312" w:hAnsi="Times New Roman" w:cs="Times New Roman"/>
          <w:color w:val="FF0000"/>
          <w:kern w:val="0"/>
          <w:sz w:val="32"/>
          <w:szCs w:val="32"/>
          <w:shd w:val="clear" w:color="auto" w:fill="FFFFFF"/>
        </w:rPr>
        <w:t>2</w:t>
      </w:r>
      <w:r w:rsidRPr="0027638D">
        <w:rPr>
          <w:rFonts w:ascii="Times New Roman" w:eastAsia="仿宋_GB2312" w:hAnsi="Times New Roman" w:cs="Times New Roman"/>
          <w:color w:val="FF0000"/>
          <w:kern w:val="0"/>
          <w:sz w:val="32"/>
          <w:szCs w:val="32"/>
          <w:shd w:val="clear" w:color="auto" w:fill="FFFFFF"/>
        </w:rPr>
        <w:t>．</w:t>
      </w:r>
      <w:r w:rsidRPr="0027638D">
        <w:rPr>
          <w:rFonts w:ascii="仿宋_GB2312" w:eastAsia="仿宋_GB2312" w:hAnsi="宋体" w:cs="宋体" w:hint="eastAsia"/>
          <w:color w:val="FF0000"/>
          <w:kern w:val="0"/>
          <w:sz w:val="32"/>
          <w:szCs w:val="32"/>
          <w:shd w:val="clear" w:color="auto" w:fill="FFFFFF"/>
        </w:rPr>
        <w:t>注重方式。</w:t>
      </w:r>
      <w:r w:rsidRPr="0060151F">
        <w:rPr>
          <w:rFonts w:ascii="仿宋_GB2312" w:eastAsia="仿宋_GB2312" w:hAnsi="宋体" w:cs="宋体" w:hint="eastAsia"/>
          <w:color w:val="040404"/>
          <w:kern w:val="0"/>
          <w:sz w:val="32"/>
          <w:szCs w:val="32"/>
          <w:shd w:val="clear" w:color="auto" w:fill="FFFFFF"/>
        </w:rPr>
        <w:t>担任“事业之友”的党员要根据结对对象的特点和自身优势设计“个性化”的联系服务方式。要定期走访、经常谈心，加强与结对群众的互帮互学，原则上每月至少一次主动联系走访结对群众，及时了解和掌握群众的思想动态、真实需求和实际困难，帮助解决问题。党支部要定期收集支部党员联系结对群众反映的问题和困难，能解决的要及时解决，不能解决的要及时上报院级党组织。院级党组织也要形成收集意见、解决问题、反映情况的有效机制，对于不能解决的问题和困难及时反映给学校职能部门，如仍不能解决，则汇总至党委组织部报学校研究。</w:t>
      </w:r>
    </w:p>
    <w:p w:rsidR="0060151F" w:rsidRPr="0060151F" w:rsidRDefault="0060151F" w:rsidP="0060151F">
      <w:pPr>
        <w:widowControl/>
        <w:shd w:val="clear" w:color="auto" w:fill="FFFFFF"/>
        <w:spacing w:line="600" w:lineRule="atLeast"/>
        <w:ind w:firstLineChars="0" w:firstLine="640"/>
        <w:jc w:val="left"/>
        <w:rPr>
          <w:rFonts w:ascii="仿宋_GB2312" w:eastAsia="仿宋_GB2312" w:hAnsi="宋体" w:cs="宋体"/>
          <w:color w:val="040404"/>
          <w:kern w:val="0"/>
          <w:sz w:val="32"/>
          <w:szCs w:val="32"/>
        </w:rPr>
      </w:pPr>
      <w:r w:rsidRPr="0027638D">
        <w:rPr>
          <w:rFonts w:ascii="Times New Roman" w:eastAsia="仿宋_GB2312" w:hAnsi="Times New Roman" w:cs="Times New Roman"/>
          <w:color w:val="FF0000"/>
          <w:kern w:val="0"/>
          <w:sz w:val="32"/>
          <w:szCs w:val="32"/>
          <w:shd w:val="clear" w:color="auto" w:fill="FFFFFF"/>
        </w:rPr>
        <w:lastRenderedPageBreak/>
        <w:t>3</w:t>
      </w:r>
      <w:r w:rsidRPr="0027638D">
        <w:rPr>
          <w:rFonts w:ascii="Times New Roman" w:eastAsia="仿宋_GB2312" w:hAnsi="Times New Roman" w:cs="Times New Roman"/>
          <w:color w:val="FF0000"/>
          <w:kern w:val="0"/>
          <w:sz w:val="32"/>
          <w:szCs w:val="32"/>
          <w:shd w:val="clear" w:color="auto" w:fill="FFFFFF"/>
        </w:rPr>
        <w:t>．</w:t>
      </w:r>
      <w:r w:rsidRPr="0027638D">
        <w:rPr>
          <w:rFonts w:ascii="仿宋_GB2312" w:eastAsia="仿宋_GB2312" w:hAnsi="宋体" w:cs="宋体" w:hint="eastAsia"/>
          <w:color w:val="FF0000"/>
          <w:kern w:val="0"/>
          <w:sz w:val="32"/>
          <w:szCs w:val="32"/>
          <w:shd w:val="clear" w:color="auto" w:fill="FFFFFF"/>
        </w:rPr>
        <w:t>规范落实。</w:t>
      </w:r>
      <w:r w:rsidRPr="0060151F">
        <w:rPr>
          <w:rFonts w:ascii="仿宋_GB2312" w:eastAsia="仿宋_GB2312" w:hAnsi="宋体" w:cs="宋体" w:hint="eastAsia"/>
          <w:color w:val="040404"/>
          <w:kern w:val="0"/>
          <w:sz w:val="32"/>
          <w:szCs w:val="32"/>
          <w:shd w:val="clear" w:color="auto" w:fill="FFFFFF"/>
        </w:rPr>
        <w:t>各院级党组织要结合学校党委要求和自身实际，研究制订本单位实施“事业之友”制度的具体方案，加强工作指导和培训，及时部署落实。</w:t>
      </w:r>
    </w:p>
    <w:p w:rsidR="0060151F" w:rsidRPr="0060151F" w:rsidRDefault="0060151F" w:rsidP="0060151F">
      <w:pPr>
        <w:widowControl/>
        <w:shd w:val="clear" w:color="auto" w:fill="FFFFFF"/>
        <w:spacing w:line="600" w:lineRule="atLeast"/>
        <w:ind w:firstLineChars="0" w:firstLine="640"/>
        <w:jc w:val="left"/>
        <w:rPr>
          <w:rFonts w:ascii="仿宋_GB2312" w:eastAsia="仿宋_GB2312" w:hAnsi="宋体" w:cs="宋体"/>
          <w:color w:val="040404"/>
          <w:kern w:val="0"/>
          <w:sz w:val="32"/>
          <w:szCs w:val="32"/>
        </w:rPr>
      </w:pPr>
      <w:r w:rsidRPr="0027638D">
        <w:rPr>
          <w:rFonts w:ascii="Times New Roman" w:eastAsia="仿宋_GB2312" w:hAnsi="Times New Roman" w:cs="Times New Roman"/>
          <w:color w:val="FF0000"/>
          <w:kern w:val="0"/>
          <w:sz w:val="32"/>
          <w:szCs w:val="32"/>
          <w:shd w:val="clear" w:color="auto" w:fill="FFFFFF"/>
        </w:rPr>
        <w:t>4</w:t>
      </w:r>
      <w:r w:rsidRPr="0027638D">
        <w:rPr>
          <w:rFonts w:ascii="Times New Roman" w:eastAsia="仿宋_GB2312" w:hAnsi="Times New Roman" w:cs="Times New Roman"/>
          <w:color w:val="FF0000"/>
          <w:kern w:val="0"/>
          <w:sz w:val="32"/>
          <w:szCs w:val="32"/>
          <w:shd w:val="clear" w:color="auto" w:fill="FFFFFF"/>
        </w:rPr>
        <w:t>．</w:t>
      </w:r>
      <w:r w:rsidRPr="0027638D">
        <w:rPr>
          <w:rFonts w:ascii="仿宋_GB2312" w:eastAsia="仿宋_GB2312" w:hAnsi="宋体" w:cs="宋体" w:hint="eastAsia"/>
          <w:color w:val="FF0000"/>
          <w:kern w:val="0"/>
          <w:sz w:val="32"/>
          <w:szCs w:val="32"/>
          <w:shd w:val="clear" w:color="auto" w:fill="FFFFFF"/>
        </w:rPr>
        <w:t>探索创新。</w:t>
      </w:r>
      <w:r w:rsidRPr="0060151F">
        <w:rPr>
          <w:rFonts w:ascii="仿宋_GB2312" w:eastAsia="仿宋_GB2312" w:hAnsi="宋体" w:cs="宋体" w:hint="eastAsia"/>
          <w:color w:val="040404"/>
          <w:kern w:val="0"/>
          <w:sz w:val="32"/>
          <w:szCs w:val="32"/>
          <w:shd w:val="clear" w:color="auto" w:fill="FFFFFF"/>
        </w:rPr>
        <w:t>“事业之友”制度是院级党组织开展党员作用发挥的重要平台载体，对于凝心聚力、加快建设世界一流大学具有积极的意义。各院级党组织要积极探索、有效创新、及时总结工作中的好做法好经验，推动“事业之友”制度深入开展。</w:t>
      </w:r>
    </w:p>
    <w:p w:rsidR="0060151F" w:rsidRPr="0060151F" w:rsidRDefault="0060151F" w:rsidP="0060151F">
      <w:pPr>
        <w:widowControl/>
        <w:shd w:val="clear" w:color="auto" w:fill="FFFFFF"/>
        <w:spacing w:line="600" w:lineRule="atLeast"/>
        <w:ind w:firstLineChars="0" w:firstLine="640"/>
        <w:jc w:val="left"/>
        <w:rPr>
          <w:rFonts w:ascii="仿宋_GB2312" w:eastAsia="仿宋_GB2312" w:hAnsi="宋体" w:cs="宋体"/>
          <w:color w:val="040404"/>
          <w:kern w:val="0"/>
          <w:sz w:val="32"/>
          <w:szCs w:val="32"/>
        </w:rPr>
      </w:pPr>
      <w:r w:rsidRPr="0060151F">
        <w:rPr>
          <w:rFonts w:ascii="黑体" w:eastAsia="黑体" w:hAnsi="黑体" w:cs="宋体" w:hint="eastAsia"/>
          <w:color w:val="040404"/>
          <w:kern w:val="0"/>
          <w:sz w:val="32"/>
          <w:szCs w:val="32"/>
        </w:rPr>
        <w:t>四、组织领导</w:t>
      </w:r>
    </w:p>
    <w:p w:rsidR="0060151F" w:rsidRPr="0060151F" w:rsidRDefault="0060151F" w:rsidP="0060151F">
      <w:pPr>
        <w:widowControl/>
        <w:shd w:val="clear" w:color="auto" w:fill="FFFFFF"/>
        <w:spacing w:line="600" w:lineRule="atLeast"/>
        <w:ind w:firstLineChars="0" w:firstLine="640"/>
        <w:jc w:val="left"/>
        <w:rPr>
          <w:rFonts w:ascii="仿宋_GB2312" w:eastAsia="仿宋_GB2312" w:hAnsi="宋体" w:cs="宋体"/>
          <w:color w:val="040404"/>
          <w:kern w:val="0"/>
          <w:sz w:val="32"/>
          <w:szCs w:val="32"/>
        </w:rPr>
      </w:pPr>
      <w:r w:rsidRPr="0060151F">
        <w:rPr>
          <w:rFonts w:ascii="仿宋_GB2312" w:eastAsia="仿宋_GB2312" w:hAnsi="宋体" w:cs="宋体" w:hint="eastAsia"/>
          <w:color w:val="040404"/>
          <w:kern w:val="0"/>
          <w:sz w:val="32"/>
          <w:szCs w:val="32"/>
        </w:rPr>
        <w:t>“事业之友”制度纳入党建工作责任制，实施情况作为院级党组织书记抓基层党建工作述职评议考核的重要内容。学校党委定期听取“事业之友”制度实施情况的汇报，研究解决实施过程中的问题。</w:t>
      </w:r>
      <w:r w:rsidRPr="0060151F">
        <w:rPr>
          <w:rFonts w:ascii="仿宋_GB2312" w:eastAsia="仿宋_GB2312" w:hAnsi="宋体" w:cs="宋体" w:hint="eastAsia"/>
          <w:color w:val="040404"/>
          <w:kern w:val="0"/>
          <w:sz w:val="32"/>
          <w:szCs w:val="32"/>
          <w:shd w:val="clear" w:color="auto" w:fill="FFFFFF"/>
        </w:rPr>
        <w:t>党委组织部统筹做好“事业之友”制度实施情况的整体协调，督促推进联系结对工作。各院级党组织是“事业之友”制度的实施主体和责任主体，要加强统筹协调、强化督促指导、提供有力支撑，确保联系结对工作落到实处。党支部要切实把“事业之友”工作作为“五好”党支部、优秀“五好”党支部创建的重要内容予以落实。党员要把“事业之友”制度作为发挥先锋模范作用的有效载体，联系服务群众情况纳入民主评议党员、党性分析评议和考核评优的重要内容。</w:t>
      </w:r>
    </w:p>
    <w:p w:rsidR="0060151F" w:rsidRDefault="0060151F" w:rsidP="0060151F">
      <w:pPr>
        <w:widowControl/>
        <w:shd w:val="clear" w:color="auto" w:fill="FFFFFF"/>
        <w:spacing w:line="600" w:lineRule="atLeast"/>
        <w:ind w:firstLineChars="0" w:firstLine="573"/>
        <w:jc w:val="center"/>
        <w:rPr>
          <w:rFonts w:ascii="仿宋_GB2312" w:eastAsia="仿宋_GB2312" w:hAnsi="宋体" w:cs="宋体"/>
          <w:color w:val="040404"/>
          <w:kern w:val="0"/>
          <w:sz w:val="32"/>
          <w:szCs w:val="32"/>
        </w:rPr>
      </w:pPr>
      <w:r>
        <w:rPr>
          <w:rFonts w:ascii="仿宋_GB2312" w:eastAsia="仿宋_GB2312" w:hAnsi="宋体" w:cs="宋体" w:hint="eastAsia"/>
          <w:color w:val="040404"/>
          <w:kern w:val="0"/>
          <w:sz w:val="32"/>
          <w:szCs w:val="32"/>
        </w:rPr>
        <w:t xml:space="preserve">                 </w:t>
      </w:r>
      <w:r w:rsidRPr="0060151F">
        <w:rPr>
          <w:rFonts w:ascii="仿宋_GB2312" w:eastAsia="仿宋_GB2312" w:hAnsi="宋体" w:cs="宋体" w:hint="eastAsia"/>
          <w:color w:val="040404"/>
          <w:kern w:val="0"/>
          <w:sz w:val="32"/>
          <w:szCs w:val="32"/>
        </w:rPr>
        <w:t>中共浙江大学委员会</w:t>
      </w:r>
    </w:p>
    <w:p w:rsidR="0060151F" w:rsidRPr="0060151F" w:rsidRDefault="0060151F" w:rsidP="0060151F">
      <w:pPr>
        <w:widowControl/>
        <w:shd w:val="clear" w:color="auto" w:fill="FFFFFF"/>
        <w:spacing w:line="600" w:lineRule="atLeast"/>
        <w:ind w:firstLineChars="0" w:firstLine="573"/>
        <w:jc w:val="center"/>
      </w:pPr>
      <w:r>
        <w:rPr>
          <w:rFonts w:ascii="仿宋_GB2312" w:eastAsia="仿宋_GB2312" w:hAnsi="宋体" w:cs="宋体" w:hint="eastAsia"/>
          <w:color w:val="040404"/>
          <w:kern w:val="0"/>
          <w:sz w:val="32"/>
          <w:szCs w:val="32"/>
        </w:rPr>
        <w:t xml:space="preserve">                </w:t>
      </w:r>
      <w:r w:rsidRPr="0060151F">
        <w:rPr>
          <w:rFonts w:ascii="Times New Roman" w:eastAsia="仿宋_GB2312" w:hAnsi="Times New Roman" w:cs="Times New Roman"/>
          <w:color w:val="040404"/>
          <w:kern w:val="0"/>
          <w:sz w:val="32"/>
          <w:szCs w:val="32"/>
        </w:rPr>
        <w:t>2016</w:t>
      </w:r>
      <w:r w:rsidRPr="0060151F">
        <w:rPr>
          <w:rFonts w:ascii="仿宋_GB2312" w:eastAsia="仿宋_GB2312" w:hAnsi="宋体" w:cs="宋体" w:hint="eastAsia"/>
          <w:color w:val="040404"/>
          <w:kern w:val="0"/>
          <w:sz w:val="32"/>
          <w:szCs w:val="32"/>
        </w:rPr>
        <w:t>年</w:t>
      </w:r>
      <w:r w:rsidRPr="0060151F">
        <w:rPr>
          <w:rFonts w:ascii="Times New Roman" w:eastAsia="仿宋_GB2312" w:hAnsi="Times New Roman" w:cs="Times New Roman"/>
          <w:color w:val="040404"/>
          <w:kern w:val="0"/>
          <w:sz w:val="32"/>
          <w:szCs w:val="32"/>
        </w:rPr>
        <w:t>3</w:t>
      </w:r>
      <w:r w:rsidRPr="0060151F">
        <w:rPr>
          <w:rFonts w:ascii="仿宋_GB2312" w:eastAsia="仿宋_GB2312" w:hAnsi="宋体" w:cs="宋体" w:hint="eastAsia"/>
          <w:color w:val="040404"/>
          <w:kern w:val="0"/>
          <w:sz w:val="32"/>
          <w:szCs w:val="32"/>
        </w:rPr>
        <w:t>月</w:t>
      </w:r>
      <w:r w:rsidRPr="0060151F">
        <w:rPr>
          <w:rFonts w:ascii="Times New Roman" w:eastAsia="仿宋_GB2312" w:hAnsi="Times New Roman" w:cs="Times New Roman"/>
          <w:color w:val="040404"/>
          <w:kern w:val="0"/>
          <w:sz w:val="32"/>
          <w:szCs w:val="32"/>
        </w:rPr>
        <w:t>8</w:t>
      </w:r>
      <w:r w:rsidRPr="0060151F">
        <w:rPr>
          <w:rFonts w:ascii="仿宋_GB2312" w:eastAsia="仿宋_GB2312" w:hAnsi="宋体" w:cs="宋体" w:hint="eastAsia"/>
          <w:color w:val="040404"/>
          <w:kern w:val="0"/>
          <w:sz w:val="32"/>
          <w:szCs w:val="32"/>
        </w:rPr>
        <w:t>日</w:t>
      </w:r>
    </w:p>
    <w:sectPr w:rsidR="0060151F" w:rsidRPr="0060151F" w:rsidSect="0070693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272" w:rsidRDefault="00FC7272" w:rsidP="0060151F">
      <w:pPr>
        <w:ind w:firstLine="420"/>
      </w:pPr>
      <w:r>
        <w:separator/>
      </w:r>
    </w:p>
  </w:endnote>
  <w:endnote w:type="continuationSeparator" w:id="0">
    <w:p w:rsidR="00FC7272" w:rsidRDefault="00FC7272" w:rsidP="0060151F">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1F" w:rsidRDefault="0060151F" w:rsidP="0060151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1F" w:rsidRDefault="0060151F" w:rsidP="0060151F">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1F" w:rsidRDefault="0060151F" w:rsidP="0060151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272" w:rsidRDefault="00FC7272" w:rsidP="0060151F">
      <w:pPr>
        <w:ind w:firstLine="420"/>
      </w:pPr>
      <w:r>
        <w:separator/>
      </w:r>
    </w:p>
  </w:footnote>
  <w:footnote w:type="continuationSeparator" w:id="0">
    <w:p w:rsidR="00FC7272" w:rsidRDefault="00FC7272" w:rsidP="0060151F">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1F" w:rsidRDefault="0060151F" w:rsidP="0060151F">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1F" w:rsidRDefault="0060151F" w:rsidP="0060151F">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51F" w:rsidRDefault="0060151F" w:rsidP="0060151F">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151F"/>
    <w:rsid w:val="0027638D"/>
    <w:rsid w:val="00534013"/>
    <w:rsid w:val="0060151F"/>
    <w:rsid w:val="0070693B"/>
    <w:rsid w:val="00731141"/>
    <w:rsid w:val="0078193B"/>
    <w:rsid w:val="007D7FAA"/>
    <w:rsid w:val="00FC72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93B"/>
    <w:pPr>
      <w:widowControl w:val="0"/>
    </w:pPr>
  </w:style>
  <w:style w:type="paragraph" w:styleId="2">
    <w:name w:val="heading 2"/>
    <w:basedOn w:val="a"/>
    <w:link w:val="2Char"/>
    <w:uiPriority w:val="9"/>
    <w:qFormat/>
    <w:rsid w:val="0060151F"/>
    <w:pPr>
      <w:widowControl/>
      <w:spacing w:before="100" w:beforeAutospacing="1" w:after="100" w:afterAutospacing="1"/>
      <w:ind w:firstLineChars="0" w:firstLine="0"/>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1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151F"/>
    <w:rPr>
      <w:sz w:val="18"/>
      <w:szCs w:val="18"/>
    </w:rPr>
  </w:style>
  <w:style w:type="paragraph" w:styleId="a4">
    <w:name w:val="footer"/>
    <w:basedOn w:val="a"/>
    <w:link w:val="Char0"/>
    <w:uiPriority w:val="99"/>
    <w:semiHidden/>
    <w:unhideWhenUsed/>
    <w:rsid w:val="006015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0151F"/>
    <w:rPr>
      <w:sz w:val="18"/>
      <w:szCs w:val="18"/>
    </w:rPr>
  </w:style>
  <w:style w:type="character" w:customStyle="1" w:styleId="2Char">
    <w:name w:val="标题 2 Char"/>
    <w:basedOn w:val="a0"/>
    <w:link w:val="2"/>
    <w:uiPriority w:val="9"/>
    <w:rsid w:val="0060151F"/>
    <w:rPr>
      <w:rFonts w:ascii="宋体" w:eastAsia="宋体" w:hAnsi="宋体" w:cs="宋体"/>
      <w:b/>
      <w:bCs/>
      <w:kern w:val="0"/>
      <w:sz w:val="24"/>
      <w:szCs w:val="24"/>
    </w:rPr>
  </w:style>
</w:styles>
</file>

<file path=word/webSettings.xml><?xml version="1.0" encoding="utf-8"?>
<w:webSettings xmlns:r="http://schemas.openxmlformats.org/officeDocument/2006/relationships" xmlns:w="http://schemas.openxmlformats.org/wordprocessingml/2006/main">
  <w:divs>
    <w:div w:id="1533877923">
      <w:bodyDiv w:val="1"/>
      <w:marLeft w:val="0"/>
      <w:marRight w:val="0"/>
      <w:marTop w:val="0"/>
      <w:marBottom w:val="0"/>
      <w:divBdr>
        <w:top w:val="none" w:sz="0" w:space="0" w:color="auto"/>
        <w:left w:val="none" w:sz="0" w:space="0" w:color="auto"/>
        <w:bottom w:val="none" w:sz="0" w:space="0" w:color="auto"/>
        <w:right w:val="none" w:sz="0" w:space="0" w:color="auto"/>
      </w:divBdr>
      <w:divsChild>
        <w:div w:id="122430672">
          <w:marLeft w:val="0"/>
          <w:marRight w:val="0"/>
          <w:marTop w:val="273"/>
          <w:marBottom w:val="273"/>
          <w:divBdr>
            <w:top w:val="none" w:sz="0" w:space="0" w:color="auto"/>
            <w:left w:val="none" w:sz="0" w:space="0" w:color="auto"/>
            <w:bottom w:val="none" w:sz="0" w:space="0" w:color="auto"/>
            <w:right w:val="none" w:sz="0" w:space="0" w:color="auto"/>
          </w:divBdr>
          <w:divsChild>
            <w:div w:id="1678845071">
              <w:marLeft w:val="0"/>
              <w:marRight w:val="0"/>
              <w:marTop w:val="0"/>
              <w:marBottom w:val="0"/>
              <w:divBdr>
                <w:top w:val="single" w:sz="12" w:space="0" w:color="E38405"/>
                <w:left w:val="single" w:sz="4" w:space="0" w:color="DFE0E4"/>
                <w:bottom w:val="single" w:sz="4" w:space="0" w:color="DFE0E4"/>
                <w:right w:val="single" w:sz="4" w:space="0" w:color="DFE0E4"/>
              </w:divBdr>
              <w:divsChild>
                <w:div w:id="1246692862">
                  <w:marLeft w:val="0"/>
                  <w:marRight w:val="0"/>
                  <w:marTop w:val="0"/>
                  <w:marBottom w:val="0"/>
                  <w:divBdr>
                    <w:top w:val="none" w:sz="0" w:space="0" w:color="auto"/>
                    <w:left w:val="none" w:sz="0" w:space="0" w:color="auto"/>
                    <w:bottom w:val="none" w:sz="0" w:space="0" w:color="auto"/>
                    <w:right w:val="none" w:sz="0" w:space="0" w:color="auto"/>
                  </w:divBdr>
                  <w:divsChild>
                    <w:div w:id="2045518088">
                      <w:marLeft w:val="0"/>
                      <w:marRight w:val="0"/>
                      <w:marTop w:val="0"/>
                      <w:marBottom w:val="0"/>
                      <w:divBdr>
                        <w:top w:val="none" w:sz="0" w:space="0" w:color="auto"/>
                        <w:left w:val="none" w:sz="0" w:space="0" w:color="auto"/>
                        <w:bottom w:val="none" w:sz="0" w:space="0" w:color="auto"/>
                        <w:right w:val="none" w:sz="0" w:space="0" w:color="auto"/>
                      </w:divBdr>
                      <w:divsChild>
                        <w:div w:id="2088336256">
                          <w:marLeft w:val="0"/>
                          <w:marRight w:val="0"/>
                          <w:marTop w:val="0"/>
                          <w:marBottom w:val="0"/>
                          <w:divBdr>
                            <w:top w:val="none" w:sz="0" w:space="0" w:color="auto"/>
                            <w:left w:val="none" w:sz="0" w:space="0" w:color="auto"/>
                            <w:bottom w:val="none" w:sz="0" w:space="0" w:color="auto"/>
                            <w:right w:val="none" w:sz="0" w:space="0" w:color="auto"/>
                          </w:divBdr>
                          <w:divsChild>
                            <w:div w:id="478422161">
                              <w:marLeft w:val="0"/>
                              <w:marRight w:val="0"/>
                              <w:marTop w:val="0"/>
                              <w:marBottom w:val="0"/>
                              <w:divBdr>
                                <w:top w:val="none" w:sz="0" w:space="0" w:color="auto"/>
                                <w:left w:val="none" w:sz="0" w:space="0" w:color="auto"/>
                                <w:bottom w:val="none" w:sz="0" w:space="0" w:color="auto"/>
                                <w:right w:val="none" w:sz="0" w:space="0" w:color="auto"/>
                              </w:divBdr>
                            </w:div>
                            <w:div w:id="1705865112">
                              <w:marLeft w:val="0"/>
                              <w:marRight w:val="0"/>
                              <w:marTop w:val="0"/>
                              <w:marBottom w:val="0"/>
                              <w:divBdr>
                                <w:top w:val="none" w:sz="0" w:space="0" w:color="auto"/>
                                <w:left w:val="none" w:sz="0" w:space="0" w:color="auto"/>
                                <w:bottom w:val="none" w:sz="0" w:space="0" w:color="auto"/>
                                <w:right w:val="none" w:sz="0" w:space="0" w:color="auto"/>
                              </w:divBdr>
                            </w:div>
                            <w:div w:id="1060515523">
                              <w:marLeft w:val="0"/>
                              <w:marRight w:val="0"/>
                              <w:marTop w:val="0"/>
                              <w:marBottom w:val="0"/>
                              <w:divBdr>
                                <w:top w:val="none" w:sz="0" w:space="0" w:color="auto"/>
                                <w:left w:val="none" w:sz="0" w:space="0" w:color="auto"/>
                                <w:bottom w:val="none" w:sz="0" w:space="0" w:color="auto"/>
                                <w:right w:val="none" w:sz="0" w:space="0" w:color="auto"/>
                              </w:divBdr>
                            </w:div>
                            <w:div w:id="54013477">
                              <w:marLeft w:val="0"/>
                              <w:marRight w:val="0"/>
                              <w:marTop w:val="0"/>
                              <w:marBottom w:val="0"/>
                              <w:divBdr>
                                <w:top w:val="none" w:sz="0" w:space="0" w:color="auto"/>
                                <w:left w:val="none" w:sz="0" w:space="0" w:color="auto"/>
                                <w:bottom w:val="none" w:sz="0" w:space="0" w:color="auto"/>
                                <w:right w:val="none" w:sz="0" w:space="0" w:color="auto"/>
                              </w:divBdr>
                            </w:div>
                            <w:div w:id="1338925543">
                              <w:marLeft w:val="0"/>
                              <w:marRight w:val="0"/>
                              <w:marTop w:val="0"/>
                              <w:marBottom w:val="0"/>
                              <w:divBdr>
                                <w:top w:val="none" w:sz="0" w:space="0" w:color="auto"/>
                                <w:left w:val="none" w:sz="0" w:space="0" w:color="auto"/>
                                <w:bottom w:val="none" w:sz="0" w:space="0" w:color="auto"/>
                                <w:right w:val="none" w:sz="0" w:space="0" w:color="auto"/>
                              </w:divBdr>
                            </w:div>
                            <w:div w:id="2124110412">
                              <w:marLeft w:val="0"/>
                              <w:marRight w:val="0"/>
                              <w:marTop w:val="0"/>
                              <w:marBottom w:val="0"/>
                              <w:divBdr>
                                <w:top w:val="none" w:sz="0" w:space="0" w:color="auto"/>
                                <w:left w:val="none" w:sz="0" w:space="0" w:color="auto"/>
                                <w:bottom w:val="none" w:sz="0" w:space="0" w:color="auto"/>
                                <w:right w:val="none" w:sz="0" w:space="0" w:color="auto"/>
                              </w:divBdr>
                            </w:div>
                            <w:div w:id="1045180494">
                              <w:marLeft w:val="0"/>
                              <w:marRight w:val="0"/>
                              <w:marTop w:val="0"/>
                              <w:marBottom w:val="0"/>
                              <w:divBdr>
                                <w:top w:val="none" w:sz="0" w:space="0" w:color="auto"/>
                                <w:left w:val="none" w:sz="0" w:space="0" w:color="auto"/>
                                <w:bottom w:val="none" w:sz="0" w:space="0" w:color="auto"/>
                                <w:right w:val="none" w:sz="0" w:space="0" w:color="auto"/>
                              </w:divBdr>
                            </w:div>
                            <w:div w:id="803039128">
                              <w:marLeft w:val="0"/>
                              <w:marRight w:val="0"/>
                              <w:marTop w:val="0"/>
                              <w:marBottom w:val="0"/>
                              <w:divBdr>
                                <w:top w:val="none" w:sz="0" w:space="0" w:color="auto"/>
                                <w:left w:val="none" w:sz="0" w:space="0" w:color="auto"/>
                                <w:bottom w:val="none" w:sz="0" w:space="0" w:color="auto"/>
                                <w:right w:val="none" w:sz="0" w:space="0" w:color="auto"/>
                              </w:divBdr>
                            </w:div>
                            <w:div w:id="1504005603">
                              <w:marLeft w:val="0"/>
                              <w:marRight w:val="0"/>
                              <w:marTop w:val="0"/>
                              <w:marBottom w:val="0"/>
                              <w:divBdr>
                                <w:top w:val="none" w:sz="0" w:space="0" w:color="auto"/>
                                <w:left w:val="none" w:sz="0" w:space="0" w:color="auto"/>
                                <w:bottom w:val="none" w:sz="0" w:space="0" w:color="auto"/>
                                <w:right w:val="none" w:sz="0" w:space="0" w:color="auto"/>
                              </w:divBdr>
                            </w:div>
                            <w:div w:id="440076915">
                              <w:marLeft w:val="0"/>
                              <w:marRight w:val="0"/>
                              <w:marTop w:val="0"/>
                              <w:marBottom w:val="0"/>
                              <w:divBdr>
                                <w:top w:val="none" w:sz="0" w:space="0" w:color="auto"/>
                                <w:left w:val="none" w:sz="0" w:space="0" w:color="auto"/>
                                <w:bottom w:val="none" w:sz="0" w:space="0" w:color="auto"/>
                                <w:right w:val="none" w:sz="0" w:space="0" w:color="auto"/>
                              </w:divBdr>
                            </w:div>
                            <w:div w:id="1990355855">
                              <w:marLeft w:val="0"/>
                              <w:marRight w:val="0"/>
                              <w:marTop w:val="0"/>
                              <w:marBottom w:val="0"/>
                              <w:divBdr>
                                <w:top w:val="none" w:sz="0" w:space="0" w:color="auto"/>
                                <w:left w:val="none" w:sz="0" w:space="0" w:color="auto"/>
                                <w:bottom w:val="none" w:sz="0" w:space="0" w:color="auto"/>
                                <w:right w:val="none" w:sz="0" w:space="0" w:color="auto"/>
                              </w:divBdr>
                            </w:div>
                            <w:div w:id="1846481748">
                              <w:marLeft w:val="0"/>
                              <w:marRight w:val="0"/>
                              <w:marTop w:val="0"/>
                              <w:marBottom w:val="0"/>
                              <w:divBdr>
                                <w:top w:val="none" w:sz="0" w:space="0" w:color="auto"/>
                                <w:left w:val="none" w:sz="0" w:space="0" w:color="auto"/>
                                <w:bottom w:val="none" w:sz="0" w:space="0" w:color="auto"/>
                                <w:right w:val="none" w:sz="0" w:space="0" w:color="auto"/>
                              </w:divBdr>
                            </w:div>
                            <w:div w:id="146866744">
                              <w:marLeft w:val="0"/>
                              <w:marRight w:val="0"/>
                              <w:marTop w:val="0"/>
                              <w:marBottom w:val="0"/>
                              <w:divBdr>
                                <w:top w:val="none" w:sz="0" w:space="0" w:color="auto"/>
                                <w:left w:val="none" w:sz="0" w:space="0" w:color="auto"/>
                                <w:bottom w:val="none" w:sz="0" w:space="0" w:color="auto"/>
                                <w:right w:val="none" w:sz="0" w:space="0" w:color="auto"/>
                              </w:divBdr>
                            </w:div>
                            <w:div w:id="695616512">
                              <w:marLeft w:val="0"/>
                              <w:marRight w:val="0"/>
                              <w:marTop w:val="0"/>
                              <w:marBottom w:val="0"/>
                              <w:divBdr>
                                <w:top w:val="none" w:sz="0" w:space="0" w:color="auto"/>
                                <w:left w:val="none" w:sz="0" w:space="0" w:color="auto"/>
                                <w:bottom w:val="none" w:sz="0" w:space="0" w:color="auto"/>
                                <w:right w:val="none" w:sz="0" w:space="0" w:color="auto"/>
                              </w:divBdr>
                            </w:div>
                            <w:div w:id="1164860008">
                              <w:marLeft w:val="0"/>
                              <w:marRight w:val="0"/>
                              <w:marTop w:val="0"/>
                              <w:marBottom w:val="0"/>
                              <w:divBdr>
                                <w:top w:val="none" w:sz="0" w:space="0" w:color="auto"/>
                                <w:left w:val="none" w:sz="0" w:space="0" w:color="auto"/>
                                <w:bottom w:val="none" w:sz="0" w:space="0" w:color="auto"/>
                                <w:right w:val="none" w:sz="0" w:space="0" w:color="auto"/>
                              </w:divBdr>
                            </w:div>
                            <w:div w:id="2042245992">
                              <w:marLeft w:val="0"/>
                              <w:marRight w:val="0"/>
                              <w:marTop w:val="0"/>
                              <w:marBottom w:val="0"/>
                              <w:divBdr>
                                <w:top w:val="none" w:sz="0" w:space="0" w:color="auto"/>
                                <w:left w:val="none" w:sz="0" w:space="0" w:color="auto"/>
                                <w:bottom w:val="none" w:sz="0" w:space="0" w:color="auto"/>
                                <w:right w:val="none" w:sz="0" w:space="0" w:color="auto"/>
                              </w:divBdr>
                            </w:div>
                            <w:div w:id="1180967574">
                              <w:marLeft w:val="0"/>
                              <w:marRight w:val="0"/>
                              <w:marTop w:val="0"/>
                              <w:marBottom w:val="0"/>
                              <w:divBdr>
                                <w:top w:val="none" w:sz="0" w:space="0" w:color="auto"/>
                                <w:left w:val="none" w:sz="0" w:space="0" w:color="auto"/>
                                <w:bottom w:val="none" w:sz="0" w:space="0" w:color="auto"/>
                                <w:right w:val="none" w:sz="0" w:space="0" w:color="auto"/>
                              </w:divBdr>
                            </w:div>
                            <w:div w:id="1880510086">
                              <w:marLeft w:val="0"/>
                              <w:marRight w:val="0"/>
                              <w:marTop w:val="0"/>
                              <w:marBottom w:val="0"/>
                              <w:divBdr>
                                <w:top w:val="none" w:sz="0" w:space="0" w:color="auto"/>
                                <w:left w:val="none" w:sz="0" w:space="0" w:color="auto"/>
                                <w:bottom w:val="none" w:sz="0" w:space="0" w:color="auto"/>
                                <w:right w:val="none" w:sz="0" w:space="0" w:color="auto"/>
                              </w:divBdr>
                            </w:div>
                            <w:div w:id="387918445">
                              <w:marLeft w:val="0"/>
                              <w:marRight w:val="0"/>
                              <w:marTop w:val="0"/>
                              <w:marBottom w:val="0"/>
                              <w:divBdr>
                                <w:top w:val="none" w:sz="0" w:space="0" w:color="auto"/>
                                <w:left w:val="none" w:sz="0" w:space="0" w:color="auto"/>
                                <w:bottom w:val="none" w:sz="0" w:space="0" w:color="auto"/>
                                <w:right w:val="none" w:sz="0" w:space="0" w:color="auto"/>
                              </w:divBdr>
                            </w:div>
                            <w:div w:id="722172686">
                              <w:marLeft w:val="0"/>
                              <w:marRight w:val="12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46175">
      <w:bodyDiv w:val="1"/>
      <w:marLeft w:val="0"/>
      <w:marRight w:val="0"/>
      <w:marTop w:val="0"/>
      <w:marBottom w:val="0"/>
      <w:divBdr>
        <w:top w:val="none" w:sz="0" w:space="0" w:color="auto"/>
        <w:left w:val="none" w:sz="0" w:space="0" w:color="auto"/>
        <w:bottom w:val="none" w:sz="0" w:space="0" w:color="auto"/>
        <w:right w:val="none" w:sz="0" w:space="0" w:color="auto"/>
      </w:divBdr>
      <w:divsChild>
        <w:div w:id="1389299922">
          <w:marLeft w:val="0"/>
          <w:marRight w:val="0"/>
          <w:marTop w:val="273"/>
          <w:marBottom w:val="273"/>
          <w:divBdr>
            <w:top w:val="none" w:sz="0" w:space="0" w:color="auto"/>
            <w:left w:val="none" w:sz="0" w:space="0" w:color="auto"/>
            <w:bottom w:val="none" w:sz="0" w:space="0" w:color="auto"/>
            <w:right w:val="none" w:sz="0" w:space="0" w:color="auto"/>
          </w:divBdr>
          <w:divsChild>
            <w:div w:id="1099376324">
              <w:marLeft w:val="0"/>
              <w:marRight w:val="0"/>
              <w:marTop w:val="0"/>
              <w:marBottom w:val="0"/>
              <w:divBdr>
                <w:top w:val="single" w:sz="12" w:space="0" w:color="E38405"/>
                <w:left w:val="single" w:sz="4" w:space="0" w:color="DFE0E4"/>
                <w:bottom w:val="single" w:sz="4" w:space="0" w:color="DFE0E4"/>
                <w:right w:val="single" w:sz="4" w:space="0" w:color="DFE0E4"/>
              </w:divBdr>
              <w:divsChild>
                <w:div w:id="365570623">
                  <w:marLeft w:val="0"/>
                  <w:marRight w:val="0"/>
                  <w:marTop w:val="0"/>
                  <w:marBottom w:val="0"/>
                  <w:divBdr>
                    <w:top w:val="none" w:sz="0" w:space="0" w:color="auto"/>
                    <w:left w:val="none" w:sz="0" w:space="0" w:color="auto"/>
                    <w:bottom w:val="none" w:sz="0" w:space="0" w:color="auto"/>
                    <w:right w:val="none" w:sz="0" w:space="0" w:color="auto"/>
                  </w:divBdr>
                  <w:divsChild>
                    <w:div w:id="868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4</cp:revision>
  <dcterms:created xsi:type="dcterms:W3CDTF">2016-03-09T09:52:00Z</dcterms:created>
  <dcterms:modified xsi:type="dcterms:W3CDTF">2016-03-11T00:54:00Z</dcterms:modified>
</cp:coreProperties>
</file>