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6F7" w:rsidRPr="00F046F7" w:rsidRDefault="00F046F7" w:rsidP="00F046F7">
      <w:pPr>
        <w:widowControl/>
        <w:shd w:val="clear" w:color="auto" w:fill="FFFFFF"/>
        <w:spacing w:line="262" w:lineRule="atLeast"/>
        <w:ind w:firstLineChars="0" w:firstLine="400"/>
        <w:jc w:val="center"/>
        <w:outlineLvl w:val="0"/>
        <w:rPr>
          <w:rFonts w:ascii="微软雅黑" w:eastAsia="微软雅黑" w:hAnsi="微软雅黑" w:cs="宋体"/>
          <w:b/>
          <w:bCs/>
          <w:color w:val="333333"/>
          <w:kern w:val="36"/>
          <w:sz w:val="24"/>
          <w:szCs w:val="24"/>
        </w:rPr>
      </w:pPr>
      <w:r w:rsidRPr="00F046F7">
        <w:rPr>
          <w:rFonts w:ascii="微软雅黑" w:eastAsia="微软雅黑" w:hAnsi="微软雅黑" w:cs="宋体" w:hint="eastAsia"/>
          <w:b/>
          <w:bCs/>
          <w:color w:val="333333"/>
          <w:kern w:val="36"/>
          <w:sz w:val="24"/>
          <w:szCs w:val="24"/>
        </w:rPr>
        <w:t>《求是》杂志刊发浙江大学党委书记金德水署名文章</w:t>
      </w:r>
    </w:p>
    <w:p w:rsidR="00F046F7" w:rsidRPr="00F046F7" w:rsidRDefault="00F046F7" w:rsidP="00F046F7">
      <w:pPr>
        <w:widowControl/>
        <w:shd w:val="clear" w:color="auto" w:fill="FFFFFF"/>
        <w:spacing w:line="262" w:lineRule="atLeast"/>
        <w:ind w:firstLineChars="0" w:firstLine="300"/>
        <w:jc w:val="center"/>
        <w:outlineLvl w:val="2"/>
        <w:rPr>
          <w:rFonts w:ascii="微软雅黑" w:eastAsia="微软雅黑" w:hAnsi="微软雅黑" w:cs="宋体"/>
          <w:b/>
          <w:bCs/>
          <w:color w:val="333333"/>
          <w:kern w:val="0"/>
          <w:sz w:val="30"/>
          <w:szCs w:val="30"/>
        </w:rPr>
      </w:pPr>
      <w:r w:rsidRPr="00F046F7">
        <w:rPr>
          <w:rFonts w:ascii="微软雅黑" w:eastAsia="微软雅黑" w:hAnsi="微软雅黑" w:cs="宋体" w:hint="eastAsia"/>
          <w:b/>
          <w:bCs/>
          <w:color w:val="333333"/>
          <w:kern w:val="0"/>
          <w:sz w:val="30"/>
          <w:szCs w:val="30"/>
        </w:rPr>
        <w:t>旗帜鲜明地抓好高校思想政治工作</w:t>
      </w:r>
    </w:p>
    <w:p w:rsidR="009F632F" w:rsidRDefault="009F632F" w:rsidP="009F632F">
      <w:pPr>
        <w:ind w:firstLineChars="0" w:firstLine="0"/>
        <w:rPr>
          <w:rStyle w:val="artiupdate"/>
          <w:rFonts w:ascii="微软雅黑" w:eastAsia="微软雅黑" w:hAnsi="微软雅黑" w:hint="eastAsia"/>
          <w:color w:val="333333"/>
          <w:sz w:val="18"/>
          <w:szCs w:val="18"/>
        </w:rPr>
      </w:pPr>
    </w:p>
    <w:p w:rsidR="00F046F7" w:rsidRPr="009F632F" w:rsidRDefault="00F046F7" w:rsidP="009F632F">
      <w:pPr>
        <w:ind w:firstLineChars="0" w:firstLine="0"/>
        <w:rPr>
          <w:sz w:val="18"/>
          <w:szCs w:val="18"/>
        </w:rPr>
      </w:pPr>
      <w:r w:rsidRPr="009F632F">
        <w:rPr>
          <w:rStyle w:val="artiupdate"/>
          <w:rFonts w:ascii="微软雅黑" w:eastAsia="微软雅黑" w:hAnsi="微软雅黑" w:hint="eastAsia"/>
          <w:color w:val="333333"/>
          <w:sz w:val="18"/>
          <w:szCs w:val="18"/>
        </w:rPr>
        <w:t>发布时间：2017-03-02</w:t>
      </w:r>
      <w:r w:rsidRPr="009F632F">
        <w:rPr>
          <w:rStyle w:val="artipublisher"/>
          <w:rFonts w:ascii="微软雅黑" w:eastAsia="微软雅黑" w:hAnsi="微软雅黑" w:hint="eastAsia"/>
          <w:color w:val="333333"/>
          <w:sz w:val="18"/>
          <w:szCs w:val="18"/>
        </w:rPr>
        <w:t>来源：《求是》2017/5作者：金德水</w:t>
      </w:r>
    </w:p>
    <w:p w:rsidR="009F632F" w:rsidRDefault="009F632F" w:rsidP="00F046F7">
      <w:pPr>
        <w:pStyle w:val="a5"/>
        <w:shd w:val="clear" w:color="auto" w:fill="FFFFFF"/>
        <w:spacing w:before="0" w:beforeAutospacing="0" w:after="0" w:afterAutospacing="0" w:line="480" w:lineRule="atLeast"/>
        <w:ind w:firstLine="360"/>
        <w:rPr>
          <w:rFonts w:hint="eastAsia"/>
          <w:color w:val="2B2B2B"/>
        </w:rPr>
      </w:pPr>
    </w:p>
    <w:p w:rsidR="00F046F7" w:rsidRPr="00F046F7" w:rsidRDefault="00F046F7" w:rsidP="009F632F">
      <w:pPr>
        <w:pStyle w:val="a5"/>
        <w:shd w:val="clear" w:color="auto" w:fill="FFFFFF"/>
        <w:spacing w:before="0" w:beforeAutospacing="0" w:after="0" w:afterAutospacing="0" w:line="440" w:lineRule="exact"/>
        <w:ind w:firstLine="357"/>
        <w:rPr>
          <w:rFonts w:ascii="微软雅黑" w:eastAsia="微软雅黑" w:hAnsi="微软雅黑"/>
          <w:color w:val="333333"/>
        </w:rPr>
      </w:pPr>
      <w:r w:rsidRPr="00F046F7">
        <w:rPr>
          <w:rFonts w:hint="eastAsia"/>
          <w:color w:val="2B2B2B"/>
        </w:rPr>
        <w:t>习近平总书记在全国高校思想政治工作会议上的重要讲话，从全局和战略高度，深刻回答了事关高等教育事业发展和高校思想政治工作的一系列重大问题。做好高校思想政治工作，要认真学习贯彻讲话精神，牢牢掌握党对高校的领导权，使高校成为坚持党的领导的坚强阵地，把党建和思想政治工作优势转化为高校发展优势。</w:t>
      </w:r>
    </w:p>
    <w:p w:rsidR="00F046F7" w:rsidRPr="009F632F" w:rsidRDefault="00F046F7" w:rsidP="009F632F">
      <w:pPr>
        <w:widowControl/>
        <w:shd w:val="clear" w:color="auto" w:fill="FFFFFF"/>
        <w:spacing w:line="262" w:lineRule="atLeast"/>
        <w:ind w:firstLineChars="0" w:firstLine="0"/>
        <w:jc w:val="left"/>
        <w:outlineLvl w:val="0"/>
        <w:rPr>
          <w:rFonts w:ascii="微软雅黑" w:eastAsia="微软雅黑" w:hAnsi="微软雅黑" w:cs="宋体"/>
          <w:b/>
          <w:bCs/>
          <w:color w:val="333333"/>
          <w:kern w:val="36"/>
          <w:sz w:val="24"/>
          <w:szCs w:val="24"/>
        </w:rPr>
      </w:pPr>
      <w:r w:rsidRPr="009F632F">
        <w:rPr>
          <w:rFonts w:ascii="微软雅黑" w:eastAsia="微软雅黑" w:hAnsi="微软雅黑" w:cs="宋体" w:hint="eastAsia"/>
          <w:b/>
          <w:bCs/>
          <w:color w:val="333333"/>
          <w:kern w:val="36"/>
          <w:sz w:val="24"/>
          <w:szCs w:val="24"/>
        </w:rPr>
        <w:t>准确把握新形势下高校党委管党治党、办学治校的责任使命</w:t>
      </w:r>
    </w:p>
    <w:p w:rsidR="00F046F7" w:rsidRPr="009F632F" w:rsidRDefault="00F046F7" w:rsidP="009F632F">
      <w:pPr>
        <w:pStyle w:val="a5"/>
        <w:shd w:val="clear" w:color="auto" w:fill="FFFFFF"/>
        <w:spacing w:before="0" w:beforeAutospacing="0" w:after="0" w:afterAutospacing="0" w:line="440" w:lineRule="exact"/>
        <w:ind w:firstLine="357"/>
        <w:rPr>
          <w:color w:val="2B2B2B"/>
        </w:rPr>
      </w:pPr>
      <w:r w:rsidRPr="00F046F7">
        <w:rPr>
          <w:rFonts w:hint="eastAsia"/>
          <w:color w:val="2B2B2B"/>
        </w:rPr>
        <w:t>当前，全球范围的教育竞争、科技竞争、人才竞争不断加剧，对我国高校改革发展各项事业提出新的更高要求，也赋予高校党委更为重大的责任使命。我们要立足中国特色社会主义事业全局，牢牢抓住党建伟大工程“龙头”，切实承担起管党治党、办学治校的主体责任，进一步把方向、管大局、做决策、保落实，引领推动高校真正成为担当历史重任、争创一流成果，实现民族复兴伟大事业的强大力量。</w:t>
      </w:r>
    </w:p>
    <w:p w:rsidR="00F046F7" w:rsidRPr="009F632F" w:rsidRDefault="00F046F7" w:rsidP="009F632F">
      <w:pPr>
        <w:pStyle w:val="a5"/>
        <w:shd w:val="clear" w:color="auto" w:fill="FFFFFF"/>
        <w:spacing w:before="0" w:beforeAutospacing="0" w:after="0" w:afterAutospacing="0" w:line="440" w:lineRule="exact"/>
        <w:ind w:firstLine="357"/>
        <w:rPr>
          <w:color w:val="2B2B2B"/>
        </w:rPr>
      </w:pPr>
      <w:r w:rsidRPr="00F046F7">
        <w:rPr>
          <w:rFonts w:hint="eastAsia"/>
          <w:color w:val="2B2B2B"/>
        </w:rPr>
        <w:t>着眼交流互鉴，加强统揽全局，为扎根中国大地办大学把好方向。习近平总书记指出，我国有独特的历史、独特的文化、独特的国情，决定了我国必须走自己的高等教育发展道路，扎实办好中国特色社会主义高校。要坚定扎根中国大地办大学的目标定位和路径选择，确保党委始终成为坚持正确办学方向的“舵手”。要坚定道路自信、理论自信、制度自信、文化自信，以中华优秀传统文化的智慧内涵塑造品牌、扩大话语权。</w:t>
      </w:r>
    </w:p>
    <w:p w:rsidR="00F046F7" w:rsidRPr="009F632F" w:rsidRDefault="00F046F7" w:rsidP="009F632F">
      <w:pPr>
        <w:pStyle w:val="a5"/>
        <w:shd w:val="clear" w:color="auto" w:fill="FFFFFF"/>
        <w:spacing w:before="0" w:beforeAutospacing="0" w:after="0" w:afterAutospacing="0" w:line="440" w:lineRule="exact"/>
        <w:ind w:firstLine="357"/>
        <w:rPr>
          <w:color w:val="2B2B2B"/>
        </w:rPr>
      </w:pPr>
      <w:r w:rsidRPr="00F046F7">
        <w:rPr>
          <w:rFonts w:hint="eastAsia"/>
          <w:color w:val="2B2B2B"/>
        </w:rPr>
        <w:t>着眼意识形态斗争新变化，加强思想引领，为培养合格建设者和可靠接班人定好基调。习近平总书记指出，要坚持不懈传播马克思主义科学理论，坚持不懈培育社会主义核心价值观，引导广大师生做社会主义核心价值观的坚定信仰者、积极传播者、模范践行者。在思想文化交流交融交锋日益激烈、多元化利益诉求日趋凸显、境外意识形态渗透暗流潜行、网络负面信息伺机扩散的严峻形势下，坚持党的领导，筑牢意识形态阵地，不断强化立德树人的根本任务，是固本工程、铸魂工程，更是办好让党放心、人民满意的高等教育的必然选择。2015年教师</w:t>
      </w:r>
      <w:r w:rsidRPr="00F046F7">
        <w:rPr>
          <w:rFonts w:hint="eastAsia"/>
          <w:color w:val="2B2B2B"/>
        </w:rPr>
        <w:lastRenderedPageBreak/>
        <w:t>节前夕，习近平总书记表达了他对浙江大学教师的节日祝贺和殷切期望，希望浙江大学在源源不断培养和造就一代又一代社会主义事业的合格建设者和可靠接班人方面走在前列。我们要牢记习近平总书记嘱托，建设一支信念坚定、师德高尚、业务精良的教师队伍，保证高校始终成为培养社会主义事业合格建设者和可靠接班人的坚强阵地。</w:t>
      </w:r>
    </w:p>
    <w:p w:rsidR="00F046F7" w:rsidRPr="009F632F" w:rsidRDefault="00F046F7" w:rsidP="009F632F">
      <w:pPr>
        <w:pStyle w:val="a5"/>
        <w:shd w:val="clear" w:color="auto" w:fill="FFFFFF"/>
        <w:spacing w:before="0" w:beforeAutospacing="0" w:after="0" w:afterAutospacing="0" w:line="440" w:lineRule="exact"/>
        <w:ind w:firstLine="357"/>
        <w:rPr>
          <w:color w:val="2B2B2B"/>
        </w:rPr>
      </w:pPr>
      <w:r w:rsidRPr="00F046F7">
        <w:rPr>
          <w:rFonts w:hint="eastAsia"/>
          <w:color w:val="2B2B2B"/>
        </w:rPr>
        <w:t>着眼建设创新型国家新要求，夯实支撑，为服务国家重大急需贡献力量。在新的历史条件下，创新是大势所趋、国家命运所系，也是大学责任所在。实践证明，高校在解决重大科研问题、实现科技创新的加速突破上潜力巨大。我们要加强党建，发挥制度优势，集中科研力量实现重大突破，打造高水平、强辐射的创新源和思想库，更加自觉地促进经济社会的发展创新。</w:t>
      </w:r>
    </w:p>
    <w:p w:rsidR="00F046F7" w:rsidRPr="009F632F" w:rsidRDefault="00F046F7" w:rsidP="009F632F">
      <w:pPr>
        <w:pStyle w:val="a5"/>
        <w:shd w:val="clear" w:color="auto" w:fill="FFFFFF"/>
        <w:spacing w:before="0" w:beforeAutospacing="0" w:after="0" w:afterAutospacing="0" w:line="440" w:lineRule="exact"/>
        <w:ind w:firstLine="357"/>
        <w:rPr>
          <w:color w:val="2B2B2B"/>
        </w:rPr>
      </w:pPr>
      <w:r w:rsidRPr="00F046F7">
        <w:rPr>
          <w:rFonts w:hint="eastAsia"/>
          <w:color w:val="2B2B2B"/>
        </w:rPr>
        <w:t>着眼高等教育强国新战略，深化改革，为加快建成世界一流大学集聚动力。高等教育发展水平是一个国家发展水平和发展潜力的重要标志。对标国家“双一流”建设目标和社会期待，我国大学还存在一定的差距，迫切需要我们增强党建工作在筑牢基础、抢抓机遇、凝聚师生、推动发展等方面的重要作用，以全面深化综合改革激发活力和创造力，进一步提升办学治校能力水平，早日实现建成世界一流大学目标。</w:t>
      </w:r>
    </w:p>
    <w:p w:rsidR="00F046F7" w:rsidRPr="009F632F" w:rsidRDefault="00F046F7" w:rsidP="009F632F">
      <w:pPr>
        <w:widowControl/>
        <w:shd w:val="clear" w:color="auto" w:fill="FFFFFF"/>
        <w:spacing w:line="262" w:lineRule="atLeast"/>
        <w:ind w:firstLineChars="0" w:firstLine="0"/>
        <w:jc w:val="left"/>
        <w:outlineLvl w:val="0"/>
        <w:rPr>
          <w:rFonts w:ascii="微软雅黑" w:eastAsia="微软雅黑" w:hAnsi="微软雅黑" w:cs="宋体"/>
          <w:color w:val="333333"/>
          <w:kern w:val="36"/>
          <w:sz w:val="24"/>
          <w:szCs w:val="24"/>
        </w:rPr>
      </w:pPr>
      <w:r w:rsidRPr="009F632F">
        <w:rPr>
          <w:rFonts w:ascii="微软雅黑" w:eastAsia="微软雅黑" w:hAnsi="微软雅黑" w:cs="宋体" w:hint="eastAsia"/>
          <w:b/>
          <w:bCs/>
          <w:color w:val="333333"/>
          <w:kern w:val="36"/>
          <w:sz w:val="24"/>
          <w:szCs w:val="24"/>
        </w:rPr>
        <w:t>奋力开创高校思想政治工作和党的建设新局面</w:t>
      </w:r>
    </w:p>
    <w:p w:rsidR="00F046F7" w:rsidRPr="009F632F" w:rsidRDefault="00F046F7" w:rsidP="009F632F">
      <w:pPr>
        <w:pStyle w:val="a5"/>
        <w:shd w:val="clear" w:color="auto" w:fill="FFFFFF"/>
        <w:spacing w:before="0" w:beforeAutospacing="0" w:after="0" w:afterAutospacing="0" w:line="440" w:lineRule="exact"/>
        <w:ind w:firstLine="357"/>
        <w:rPr>
          <w:color w:val="2B2B2B"/>
        </w:rPr>
      </w:pPr>
      <w:r w:rsidRPr="00F046F7">
        <w:rPr>
          <w:rFonts w:hint="eastAsia"/>
          <w:color w:val="2B2B2B"/>
        </w:rPr>
        <w:t>围绕党中央对建成高水平大学的要求，浙江大学党委按照“实施党建伟大工程，实现党的伟大事业”的总体要求，切实加强思想政治工作和党的建设，取得了积极成效，形成了有益经验。</w:t>
      </w:r>
    </w:p>
    <w:p w:rsidR="00F046F7" w:rsidRPr="009F632F" w:rsidRDefault="00F046F7" w:rsidP="009F632F">
      <w:pPr>
        <w:pStyle w:val="a5"/>
        <w:shd w:val="clear" w:color="auto" w:fill="FFFFFF"/>
        <w:spacing w:before="0" w:beforeAutospacing="0" w:after="0" w:afterAutospacing="0" w:line="440" w:lineRule="exact"/>
        <w:ind w:firstLine="357"/>
        <w:rPr>
          <w:color w:val="2B2B2B"/>
        </w:rPr>
      </w:pPr>
      <w:r w:rsidRPr="00F046F7">
        <w:rPr>
          <w:rFonts w:hint="eastAsia"/>
          <w:color w:val="2B2B2B"/>
        </w:rPr>
        <w:t>坚持把握社会主义办学方向不动摇。习近平总书记强调，我们的高校是党领导下的高校，是中国特色社会主义高校。我们要全面贯彻落实党的教育方针，坚持和完善党委领导下的校长负责制，实施“培育时代高才、构建学科高峰、打造科研高地、汇聚名师高人、积累文化高度、探索改革高招”的“六高强校”战略，主动服务国家区域发展。坚持马克思主义指导地位，通过与浙江省委宣传部共建马克思主义学院、传媒学院，实施“马克思主义理论研究和建设工程”等，加强马克思主义中国化、时代化、大众化研究。与全校56个院级党组织签订意识形态工作责任书，确保“学术研究无禁区但要有规范、课堂讲授高水平且要有纪律”。</w:t>
      </w:r>
    </w:p>
    <w:p w:rsidR="00F046F7" w:rsidRPr="009F632F" w:rsidRDefault="00F046F7" w:rsidP="009F632F">
      <w:pPr>
        <w:pStyle w:val="a5"/>
        <w:shd w:val="clear" w:color="auto" w:fill="FFFFFF"/>
        <w:spacing w:before="0" w:beforeAutospacing="0" w:after="0" w:afterAutospacing="0" w:line="440" w:lineRule="exact"/>
        <w:ind w:firstLine="357"/>
        <w:rPr>
          <w:color w:val="2B2B2B"/>
        </w:rPr>
      </w:pPr>
      <w:r w:rsidRPr="00F046F7">
        <w:rPr>
          <w:rFonts w:hint="eastAsia"/>
          <w:color w:val="2B2B2B"/>
        </w:rPr>
        <w:t>坚持聚焦立德树人根本任务不动摇。“为谁培养人、培养什么人、如何培养人”始终是高校的核心使命。学校重视育人工作，深入开展教育教学大讨论，构建起以立德树人全面发展为导向的人才培养体系。实施“育人强师”全员培训计</w:t>
      </w:r>
      <w:r w:rsidRPr="00F046F7">
        <w:rPr>
          <w:rFonts w:hint="eastAsia"/>
          <w:color w:val="2B2B2B"/>
        </w:rPr>
        <w:lastRenderedPageBreak/>
        <w:t>划，组织教师干部赴井冈山、延安等革命老区接受理想信念和革命传统教育。连续六年实施“新生之友”寝室联系制度，校领导、两院院士和广大教授带头与本科新生寝室建立一对一联系。面向学生党员开展“先锋学子”全员培训，重点做好理论教育和党性教育。强化网络思政工作，建成一支善用“网言网语”引领舆论的“求是网军”队伍。</w:t>
      </w:r>
    </w:p>
    <w:p w:rsidR="00F046F7" w:rsidRPr="009F632F" w:rsidRDefault="00F046F7" w:rsidP="009F632F">
      <w:pPr>
        <w:pStyle w:val="a5"/>
        <w:shd w:val="clear" w:color="auto" w:fill="FFFFFF"/>
        <w:spacing w:before="0" w:beforeAutospacing="0" w:after="0" w:afterAutospacing="0" w:line="440" w:lineRule="exact"/>
        <w:ind w:firstLine="357"/>
        <w:rPr>
          <w:color w:val="2B2B2B"/>
        </w:rPr>
      </w:pPr>
      <w:r w:rsidRPr="00F046F7">
        <w:rPr>
          <w:rFonts w:hint="eastAsia"/>
          <w:color w:val="2B2B2B"/>
        </w:rPr>
        <w:t>坚持发挥党组织和党员作用不动摇。党的工作最坚实的力量支撑在基层，我们充分调动各级党组织和广大党员的主动性、积极性，发挥应有的战斗堡垒和先锋模范作用。学校建立了院系党政联席会议制度和院级党组织书记抓基层党建述职评议制度，推动落实党内政治生活制度化常态化。坚持重心下移、资源下沉，倡导党员为群众办实事，实施“事业之友”党员与非党员教职工结对联系制度。不断强化党建条件保障，确保党支部有责有权。</w:t>
      </w:r>
    </w:p>
    <w:p w:rsidR="00F046F7" w:rsidRPr="009F632F" w:rsidRDefault="00F046F7" w:rsidP="009F632F">
      <w:pPr>
        <w:pStyle w:val="a5"/>
        <w:shd w:val="clear" w:color="auto" w:fill="FFFFFF"/>
        <w:spacing w:before="0" w:beforeAutospacing="0" w:after="0" w:afterAutospacing="0" w:line="440" w:lineRule="exact"/>
        <w:ind w:firstLine="357"/>
        <w:rPr>
          <w:color w:val="2B2B2B"/>
        </w:rPr>
      </w:pPr>
      <w:r w:rsidRPr="00F046F7">
        <w:rPr>
          <w:rFonts w:hint="eastAsia"/>
          <w:color w:val="2B2B2B"/>
        </w:rPr>
        <w:t>坚持落实师生为本办学理念不动摇。将依靠师生、服务师生、成就师生作为工作的出发点和落脚点，努力为师生创造一流的成长发展环境。学校建立校领导班子成员联系院系、民主党派、党支部等制度，开展“书记有约”“校长有约”活动，畅通校领导与师生交流的渠道。建设行政服务办事大厅，全面梳理学校“责任清单”“审批清单”和“服务清单”。坚持和完善以“双代会”为基本形式的民主管理制度。加强对统战工作的指导，成立社会主义学院，积极发挥党外人士在学校改革发展中的作用。改善教职工待遇，保障教师安居乐业。</w:t>
      </w:r>
    </w:p>
    <w:p w:rsidR="00F046F7" w:rsidRPr="009F632F" w:rsidRDefault="00F046F7" w:rsidP="009F632F">
      <w:pPr>
        <w:pStyle w:val="a5"/>
        <w:shd w:val="clear" w:color="auto" w:fill="FFFFFF"/>
        <w:spacing w:before="0" w:beforeAutospacing="0" w:after="0" w:afterAutospacing="0" w:line="440" w:lineRule="exact"/>
        <w:ind w:firstLine="357"/>
        <w:rPr>
          <w:color w:val="2B2B2B"/>
        </w:rPr>
      </w:pPr>
      <w:r w:rsidRPr="00F046F7">
        <w:rPr>
          <w:rFonts w:hint="eastAsia"/>
          <w:color w:val="2B2B2B"/>
        </w:rPr>
        <w:t>坚持营造风清气正发展环境不动摇。作为真善美的殿堂，大学应以更高的标准和更严的要求，不断强化政治纪律和政治规矩。学校切实落实党风廉政建设党委主体责任和纪委监督责任，发挥院级单位纪委作用，建立和推进内部巡查制度。深化反腐倡廉建设和反腐败工作，完善领导班子民主集中制和“三重一大”决策制度，端正选人用人风气，建设素质过硬的干部队伍。加强科研经费、资产处置、成果转化等重点关口的过程管理和风险防控，全力实施招生“阳光工程”。坚决贯彻中央八项规定精神，加强党的优良传统和作风教育，在校院两级公务接待、公务用车、办公用房、出国（境）管理等方面深入自查自纠，持之以恒抓好整改落实。大力开展平安校园建设，维护校园和谐稳定，营造“心齐、气顺、劲足、实干”的良好氛围。</w:t>
      </w:r>
    </w:p>
    <w:sectPr w:rsidR="00F046F7" w:rsidRPr="009F632F" w:rsidSect="0070693B">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840" w:rsidRDefault="00903840" w:rsidP="00F046F7">
      <w:pPr>
        <w:ind w:firstLine="420"/>
      </w:pPr>
      <w:r>
        <w:separator/>
      </w:r>
    </w:p>
  </w:endnote>
  <w:endnote w:type="continuationSeparator" w:id="0">
    <w:p w:rsidR="00903840" w:rsidRDefault="00903840" w:rsidP="00F046F7">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6F7" w:rsidRDefault="00F046F7" w:rsidP="00F046F7">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6F7" w:rsidRDefault="00F046F7" w:rsidP="00F046F7">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6F7" w:rsidRDefault="00F046F7" w:rsidP="00F046F7">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840" w:rsidRDefault="00903840" w:rsidP="00F046F7">
      <w:pPr>
        <w:ind w:firstLine="420"/>
      </w:pPr>
      <w:r>
        <w:separator/>
      </w:r>
    </w:p>
  </w:footnote>
  <w:footnote w:type="continuationSeparator" w:id="0">
    <w:p w:rsidR="00903840" w:rsidRDefault="00903840" w:rsidP="00F046F7">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6F7" w:rsidRDefault="00F046F7" w:rsidP="00F046F7">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6F7" w:rsidRDefault="00F046F7" w:rsidP="00F046F7">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6F7" w:rsidRDefault="00F046F7" w:rsidP="00F046F7">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46F7"/>
    <w:rsid w:val="00046829"/>
    <w:rsid w:val="0004749A"/>
    <w:rsid w:val="00065953"/>
    <w:rsid w:val="00092013"/>
    <w:rsid w:val="000C2F7F"/>
    <w:rsid w:val="00107ECC"/>
    <w:rsid w:val="00120960"/>
    <w:rsid w:val="00124E83"/>
    <w:rsid w:val="00141694"/>
    <w:rsid w:val="00143347"/>
    <w:rsid w:val="0014547F"/>
    <w:rsid w:val="001812DF"/>
    <w:rsid w:val="001A529B"/>
    <w:rsid w:val="001A5BF2"/>
    <w:rsid w:val="001F0C69"/>
    <w:rsid w:val="001F5030"/>
    <w:rsid w:val="002267AB"/>
    <w:rsid w:val="002271B3"/>
    <w:rsid w:val="0024767D"/>
    <w:rsid w:val="00252A51"/>
    <w:rsid w:val="00270A7E"/>
    <w:rsid w:val="002834D4"/>
    <w:rsid w:val="00286B68"/>
    <w:rsid w:val="00293952"/>
    <w:rsid w:val="002B5081"/>
    <w:rsid w:val="002C05E3"/>
    <w:rsid w:val="002E5CF8"/>
    <w:rsid w:val="002F104F"/>
    <w:rsid w:val="00336B26"/>
    <w:rsid w:val="00337C64"/>
    <w:rsid w:val="00345A9A"/>
    <w:rsid w:val="0038284C"/>
    <w:rsid w:val="003C49AB"/>
    <w:rsid w:val="003E1AAE"/>
    <w:rsid w:val="003E21F9"/>
    <w:rsid w:val="003F0883"/>
    <w:rsid w:val="00400800"/>
    <w:rsid w:val="0041534D"/>
    <w:rsid w:val="00425715"/>
    <w:rsid w:val="00426F80"/>
    <w:rsid w:val="004410B4"/>
    <w:rsid w:val="00442710"/>
    <w:rsid w:val="004554E4"/>
    <w:rsid w:val="00462C9E"/>
    <w:rsid w:val="00464DE3"/>
    <w:rsid w:val="00494416"/>
    <w:rsid w:val="00496673"/>
    <w:rsid w:val="004A1323"/>
    <w:rsid w:val="004A721D"/>
    <w:rsid w:val="004D6931"/>
    <w:rsid w:val="004F1D6F"/>
    <w:rsid w:val="005063E6"/>
    <w:rsid w:val="00522386"/>
    <w:rsid w:val="00522ACC"/>
    <w:rsid w:val="00524587"/>
    <w:rsid w:val="005A2CD4"/>
    <w:rsid w:val="005A6919"/>
    <w:rsid w:val="005B4408"/>
    <w:rsid w:val="005E2BEE"/>
    <w:rsid w:val="005F080F"/>
    <w:rsid w:val="005F3D6A"/>
    <w:rsid w:val="00621998"/>
    <w:rsid w:val="00624ADE"/>
    <w:rsid w:val="00631372"/>
    <w:rsid w:val="006A6567"/>
    <w:rsid w:val="006C604F"/>
    <w:rsid w:val="006D019B"/>
    <w:rsid w:val="00700541"/>
    <w:rsid w:val="0070693B"/>
    <w:rsid w:val="00751696"/>
    <w:rsid w:val="00771E9A"/>
    <w:rsid w:val="00787393"/>
    <w:rsid w:val="007B6171"/>
    <w:rsid w:val="007C457C"/>
    <w:rsid w:val="007C61C7"/>
    <w:rsid w:val="007D3828"/>
    <w:rsid w:val="007D7FAA"/>
    <w:rsid w:val="007F4886"/>
    <w:rsid w:val="00814562"/>
    <w:rsid w:val="00832E34"/>
    <w:rsid w:val="00833EF5"/>
    <w:rsid w:val="00842CB8"/>
    <w:rsid w:val="00864744"/>
    <w:rsid w:val="00867F18"/>
    <w:rsid w:val="008839BA"/>
    <w:rsid w:val="0088401B"/>
    <w:rsid w:val="008A0D97"/>
    <w:rsid w:val="008B27CF"/>
    <w:rsid w:val="008F6C2A"/>
    <w:rsid w:val="00903840"/>
    <w:rsid w:val="009218DB"/>
    <w:rsid w:val="00925965"/>
    <w:rsid w:val="00935F12"/>
    <w:rsid w:val="00953157"/>
    <w:rsid w:val="00960F0E"/>
    <w:rsid w:val="00993E80"/>
    <w:rsid w:val="009A76EF"/>
    <w:rsid w:val="009B2C27"/>
    <w:rsid w:val="009D191E"/>
    <w:rsid w:val="009D1BF7"/>
    <w:rsid w:val="009D59D3"/>
    <w:rsid w:val="009E2CE3"/>
    <w:rsid w:val="009F38EF"/>
    <w:rsid w:val="009F5428"/>
    <w:rsid w:val="009F632F"/>
    <w:rsid w:val="00A06C2A"/>
    <w:rsid w:val="00A164AD"/>
    <w:rsid w:val="00A2770D"/>
    <w:rsid w:val="00A41F72"/>
    <w:rsid w:val="00A66650"/>
    <w:rsid w:val="00AF7225"/>
    <w:rsid w:val="00B04410"/>
    <w:rsid w:val="00B23B2E"/>
    <w:rsid w:val="00B23E73"/>
    <w:rsid w:val="00B30EDF"/>
    <w:rsid w:val="00B479AD"/>
    <w:rsid w:val="00B47F9E"/>
    <w:rsid w:val="00B5573B"/>
    <w:rsid w:val="00B67DE9"/>
    <w:rsid w:val="00B711FD"/>
    <w:rsid w:val="00BA6DAD"/>
    <w:rsid w:val="00BA7669"/>
    <w:rsid w:val="00BC193D"/>
    <w:rsid w:val="00BD1585"/>
    <w:rsid w:val="00BD2AC4"/>
    <w:rsid w:val="00BE40F2"/>
    <w:rsid w:val="00BF1E83"/>
    <w:rsid w:val="00BF614D"/>
    <w:rsid w:val="00C016B5"/>
    <w:rsid w:val="00C17E04"/>
    <w:rsid w:val="00C31F0A"/>
    <w:rsid w:val="00C36352"/>
    <w:rsid w:val="00C81F23"/>
    <w:rsid w:val="00C84156"/>
    <w:rsid w:val="00CA28BA"/>
    <w:rsid w:val="00CB32EF"/>
    <w:rsid w:val="00CD0DCA"/>
    <w:rsid w:val="00CD3A63"/>
    <w:rsid w:val="00CE0780"/>
    <w:rsid w:val="00CE13F9"/>
    <w:rsid w:val="00CE550E"/>
    <w:rsid w:val="00CE6192"/>
    <w:rsid w:val="00CF6D87"/>
    <w:rsid w:val="00D25281"/>
    <w:rsid w:val="00D411D7"/>
    <w:rsid w:val="00D443E1"/>
    <w:rsid w:val="00D51B36"/>
    <w:rsid w:val="00D741DC"/>
    <w:rsid w:val="00D81ADD"/>
    <w:rsid w:val="00D877F7"/>
    <w:rsid w:val="00D87AE6"/>
    <w:rsid w:val="00DB657B"/>
    <w:rsid w:val="00DD300B"/>
    <w:rsid w:val="00E07E41"/>
    <w:rsid w:val="00E11717"/>
    <w:rsid w:val="00E17911"/>
    <w:rsid w:val="00E32C0B"/>
    <w:rsid w:val="00E42272"/>
    <w:rsid w:val="00E62307"/>
    <w:rsid w:val="00EE7741"/>
    <w:rsid w:val="00EE7851"/>
    <w:rsid w:val="00EF1B17"/>
    <w:rsid w:val="00F0057E"/>
    <w:rsid w:val="00F00802"/>
    <w:rsid w:val="00F02FFF"/>
    <w:rsid w:val="00F046F7"/>
    <w:rsid w:val="00F146DB"/>
    <w:rsid w:val="00F33D7D"/>
    <w:rsid w:val="00F56669"/>
    <w:rsid w:val="00F61642"/>
    <w:rsid w:val="00F670FC"/>
    <w:rsid w:val="00F72146"/>
    <w:rsid w:val="00F76209"/>
    <w:rsid w:val="00F8069F"/>
    <w:rsid w:val="00F812E0"/>
    <w:rsid w:val="00F9165A"/>
    <w:rsid w:val="00FC00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93B"/>
    <w:pPr>
      <w:widowControl w:val="0"/>
    </w:pPr>
  </w:style>
  <w:style w:type="paragraph" w:styleId="1">
    <w:name w:val="heading 1"/>
    <w:basedOn w:val="a"/>
    <w:link w:val="1Char"/>
    <w:uiPriority w:val="9"/>
    <w:qFormat/>
    <w:rsid w:val="00F046F7"/>
    <w:pPr>
      <w:widowControl/>
      <w:spacing w:before="100" w:beforeAutospacing="1" w:after="100" w:afterAutospacing="1"/>
      <w:ind w:firstLineChars="0" w:firstLine="0"/>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F046F7"/>
    <w:pPr>
      <w:widowControl/>
      <w:spacing w:before="100" w:beforeAutospacing="1" w:after="100" w:afterAutospacing="1"/>
      <w:ind w:firstLineChars="0" w:firstLine="0"/>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46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046F7"/>
    <w:rPr>
      <w:sz w:val="18"/>
      <w:szCs w:val="18"/>
    </w:rPr>
  </w:style>
  <w:style w:type="paragraph" w:styleId="a4">
    <w:name w:val="footer"/>
    <w:basedOn w:val="a"/>
    <w:link w:val="Char0"/>
    <w:uiPriority w:val="99"/>
    <w:semiHidden/>
    <w:unhideWhenUsed/>
    <w:rsid w:val="00F046F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046F7"/>
    <w:rPr>
      <w:sz w:val="18"/>
      <w:szCs w:val="18"/>
    </w:rPr>
  </w:style>
  <w:style w:type="paragraph" w:styleId="a5">
    <w:name w:val="Normal (Web)"/>
    <w:basedOn w:val="a"/>
    <w:uiPriority w:val="99"/>
    <w:unhideWhenUsed/>
    <w:rsid w:val="00F046F7"/>
    <w:pPr>
      <w:widowControl/>
      <w:spacing w:before="100" w:beforeAutospacing="1" w:after="100" w:afterAutospacing="1"/>
      <w:ind w:firstLineChars="0" w:firstLine="0"/>
      <w:jc w:val="left"/>
    </w:pPr>
    <w:rPr>
      <w:rFonts w:ascii="宋体" w:eastAsia="宋体" w:hAnsi="宋体" w:cs="宋体"/>
      <w:kern w:val="0"/>
      <w:sz w:val="24"/>
      <w:szCs w:val="24"/>
    </w:rPr>
  </w:style>
  <w:style w:type="character" w:styleId="a6">
    <w:name w:val="Strong"/>
    <w:basedOn w:val="a0"/>
    <w:uiPriority w:val="22"/>
    <w:qFormat/>
    <w:rsid w:val="00F046F7"/>
    <w:rPr>
      <w:b/>
      <w:bCs/>
    </w:rPr>
  </w:style>
  <w:style w:type="character" w:customStyle="1" w:styleId="1Char">
    <w:name w:val="标题 1 Char"/>
    <w:basedOn w:val="a0"/>
    <w:link w:val="1"/>
    <w:uiPriority w:val="9"/>
    <w:rsid w:val="00F046F7"/>
    <w:rPr>
      <w:rFonts w:ascii="宋体" w:eastAsia="宋体" w:hAnsi="宋体" w:cs="宋体"/>
      <w:b/>
      <w:bCs/>
      <w:kern w:val="36"/>
      <w:sz w:val="48"/>
      <w:szCs w:val="48"/>
    </w:rPr>
  </w:style>
  <w:style w:type="character" w:customStyle="1" w:styleId="3Char">
    <w:name w:val="标题 3 Char"/>
    <w:basedOn w:val="a0"/>
    <w:link w:val="3"/>
    <w:uiPriority w:val="9"/>
    <w:rsid w:val="00F046F7"/>
    <w:rPr>
      <w:rFonts w:ascii="宋体" w:eastAsia="宋体" w:hAnsi="宋体" w:cs="宋体"/>
      <w:b/>
      <w:bCs/>
      <w:kern w:val="0"/>
      <w:sz w:val="27"/>
      <w:szCs w:val="27"/>
    </w:rPr>
  </w:style>
  <w:style w:type="character" w:customStyle="1" w:styleId="artiupdate">
    <w:name w:val="arti_update"/>
    <w:basedOn w:val="a0"/>
    <w:rsid w:val="00F046F7"/>
  </w:style>
  <w:style w:type="character" w:customStyle="1" w:styleId="artipublisher">
    <w:name w:val="arti_publisher"/>
    <w:basedOn w:val="a0"/>
    <w:rsid w:val="00F046F7"/>
  </w:style>
</w:styles>
</file>

<file path=word/webSettings.xml><?xml version="1.0" encoding="utf-8"?>
<w:webSettings xmlns:r="http://schemas.openxmlformats.org/officeDocument/2006/relationships" xmlns:w="http://schemas.openxmlformats.org/wordprocessingml/2006/main">
  <w:divs>
    <w:div w:id="57636189">
      <w:bodyDiv w:val="1"/>
      <w:marLeft w:val="0"/>
      <w:marRight w:val="0"/>
      <w:marTop w:val="0"/>
      <w:marBottom w:val="0"/>
      <w:divBdr>
        <w:top w:val="none" w:sz="0" w:space="0" w:color="auto"/>
        <w:left w:val="none" w:sz="0" w:space="0" w:color="auto"/>
        <w:bottom w:val="none" w:sz="0" w:space="0" w:color="auto"/>
        <w:right w:val="none" w:sz="0" w:space="0" w:color="auto"/>
      </w:divBdr>
      <w:divsChild>
        <w:div w:id="1543833360">
          <w:marLeft w:val="0"/>
          <w:marRight w:val="0"/>
          <w:marTop w:val="0"/>
          <w:marBottom w:val="0"/>
          <w:divBdr>
            <w:top w:val="none" w:sz="0" w:space="0" w:color="auto"/>
            <w:left w:val="none" w:sz="0" w:space="0" w:color="auto"/>
            <w:bottom w:val="none" w:sz="0" w:space="0" w:color="auto"/>
            <w:right w:val="none" w:sz="0" w:space="0" w:color="auto"/>
          </w:divBdr>
          <w:divsChild>
            <w:div w:id="1076585481">
              <w:marLeft w:val="0"/>
              <w:marRight w:val="0"/>
              <w:marTop w:val="0"/>
              <w:marBottom w:val="0"/>
              <w:divBdr>
                <w:top w:val="none" w:sz="0" w:space="0" w:color="auto"/>
                <w:left w:val="none" w:sz="0" w:space="0" w:color="auto"/>
                <w:bottom w:val="none" w:sz="0" w:space="0" w:color="auto"/>
                <w:right w:val="none" w:sz="0" w:space="0" w:color="auto"/>
              </w:divBdr>
              <w:divsChild>
                <w:div w:id="1016155797">
                  <w:marLeft w:val="0"/>
                  <w:marRight w:val="0"/>
                  <w:marTop w:val="0"/>
                  <w:marBottom w:val="0"/>
                  <w:divBdr>
                    <w:top w:val="none" w:sz="0" w:space="0" w:color="auto"/>
                    <w:left w:val="none" w:sz="0" w:space="0" w:color="auto"/>
                    <w:bottom w:val="none" w:sz="0" w:space="0" w:color="auto"/>
                    <w:right w:val="none" w:sz="0" w:space="0" w:color="auto"/>
                  </w:divBdr>
                  <w:divsChild>
                    <w:div w:id="162053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78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李五一</dc:creator>
  <cp:keywords/>
  <dc:description/>
  <cp:lastModifiedBy>李五一</cp:lastModifiedBy>
  <cp:revision>3</cp:revision>
  <dcterms:created xsi:type="dcterms:W3CDTF">2017-03-09T07:55:00Z</dcterms:created>
  <dcterms:modified xsi:type="dcterms:W3CDTF">2017-03-09T08:01:00Z</dcterms:modified>
</cp:coreProperties>
</file>